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F649CD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page">
                  <wp:posOffset>367665</wp:posOffset>
                </wp:positionH>
                <wp:positionV relativeFrom="page">
                  <wp:posOffset>1460500</wp:posOffset>
                </wp:positionV>
                <wp:extent cx="3413760" cy="868680"/>
                <wp:effectExtent l="0" t="3175" r="0" b="444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75"/>
                            </w:tblGrid>
                            <w:tr w:rsidR="00831F6F">
                              <w:trPr>
                                <w:trHeight w:val="1338"/>
                              </w:trPr>
                              <w:tc>
                                <w:tcPr>
                                  <w:tcW w:w="5399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:rsidR="00831F6F" w:rsidRDefault="00831F6F" w:rsidP="008F5F58">
                                  <w:pPr>
                                    <w:pStyle w:val="LEUFPSchool"/>
                                  </w:pPr>
                                  <w:r>
                                    <w:t>Health and safety services</w:t>
                                  </w:r>
                                </w:p>
                              </w:tc>
                            </w:tr>
                          </w:tbl>
                          <w:p w:rsidR="00831F6F" w:rsidRDefault="00831F6F" w:rsidP="002757B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.95pt;margin-top:115pt;width:268.8pt;height:68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75"/>
                      </w:tblGrid>
                      <w:tr w:rsidR="00831F6F">
                        <w:trPr>
                          <w:trHeight w:val="1338"/>
                        </w:trPr>
                        <w:tc>
                          <w:tcPr>
                            <w:tcW w:w="5399" w:type="dxa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:rsidR="00831F6F" w:rsidRDefault="00831F6F" w:rsidP="008F5F58">
                            <w:pPr>
                              <w:pStyle w:val="LEUFPSchool"/>
                            </w:pPr>
                            <w:r>
                              <w:t>Health and safety services</w:t>
                            </w:r>
                          </w:p>
                        </w:tc>
                      </w:tr>
                    </w:tbl>
                    <w:p w:rsidR="00831F6F" w:rsidRDefault="00831F6F" w:rsidP="002757B0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971D8C" w:rsidRDefault="00971D8C" w:rsidP="00971D8C">
      <w:pPr>
        <w:pStyle w:val="LEUFPTitle"/>
        <w:ind w:left="1698" w:hanging="1680"/>
        <w:jc w:val="center"/>
        <w:rPr>
          <w:color w:val="FF0000"/>
          <w:sz w:val="40"/>
          <w:szCs w:val="40"/>
        </w:rPr>
      </w:pPr>
    </w:p>
    <w:p w:rsidR="007B463B" w:rsidRPr="00971D8C" w:rsidRDefault="005A2773" w:rsidP="00971D8C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  <w:r>
        <w:rPr>
          <w:color w:val="FF0000"/>
          <w:sz w:val="50"/>
          <w:szCs w:val="50"/>
        </w:rPr>
        <w:t>Degassing liquids</w:t>
      </w: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8A68F3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89"/>
        <w:gridCol w:w="1730"/>
        <w:gridCol w:w="1709"/>
        <w:gridCol w:w="1559"/>
        <w:gridCol w:w="1196"/>
        <w:gridCol w:w="2206"/>
        <w:gridCol w:w="904"/>
        <w:gridCol w:w="372"/>
        <w:gridCol w:w="1559"/>
        <w:gridCol w:w="1452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5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2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3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5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971D8C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971D8C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971D8C" w:rsidRDefault="005A277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Degassing liquids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971D8C" w:rsidRDefault="00A25BFE" w:rsidP="00A25BFE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4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>/</w:t>
                  </w:r>
                  <w:r w:rsidR="00790434" w:rsidRPr="00971D8C">
                    <w:rPr>
                      <w:rFonts w:ascii="Arial" w:hAnsi="Arial" w:cs="Arial"/>
                      <w:color w:val="FF0000"/>
                      <w:sz w:val="20"/>
                    </w:rPr>
                    <w:t>0</w:t>
                  </w:r>
                  <w:r>
                    <w:rPr>
                      <w:rFonts w:ascii="Arial" w:hAnsi="Arial" w:cs="Arial"/>
                      <w:color w:val="FF0000"/>
                      <w:sz w:val="20"/>
                    </w:rPr>
                    <w:t>8</w:t>
                  </w:r>
                  <w:bookmarkStart w:id="0" w:name="_GoBack"/>
                  <w:bookmarkEnd w:id="0"/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>/201</w:t>
                  </w:r>
                  <w:r w:rsidR="00B4766A">
                    <w:rPr>
                      <w:rFonts w:ascii="Arial" w:hAnsi="Arial" w:cs="Arial"/>
                      <w:color w:val="FF0000"/>
                      <w:sz w:val="20"/>
                    </w:rPr>
                    <w:t>6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971D8C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971D8C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E0184" w:rsidRPr="00971D8C" w:rsidRDefault="00B4766A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971D8C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971D8C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971D8C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2D5E73" w:rsidRDefault="005A2773" w:rsidP="008A68F3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Cs w:val="22"/>
                    </w:rPr>
                    <w:t>Degassing liquids by heating</w:t>
                  </w:r>
                  <w:r w:rsidRPr="008A68F3">
                    <w:rPr>
                      <w:rFonts w:ascii="Arial" w:hAnsi="Arial" w:cs="Arial"/>
                      <w:color w:val="FF0000"/>
                      <w:szCs w:val="22"/>
                    </w:rPr>
                    <w:t>, sparging</w:t>
                  </w:r>
                  <w:r w:rsidR="00065BDD" w:rsidRPr="008A68F3">
                    <w:rPr>
                      <w:rFonts w:ascii="Arial" w:hAnsi="Arial" w:cs="Arial"/>
                      <w:color w:val="FF0000"/>
                      <w:szCs w:val="22"/>
                    </w:rPr>
                    <w:t>,</w:t>
                  </w:r>
                  <w:r w:rsidRPr="008A68F3">
                    <w:rPr>
                      <w:rFonts w:ascii="Arial" w:hAnsi="Arial" w:cs="Arial"/>
                      <w:color w:val="FF0000"/>
                      <w:szCs w:val="22"/>
                    </w:rPr>
                    <w:t xml:space="preserve"> and </w:t>
                  </w:r>
                  <w:r w:rsidR="002D5E73" w:rsidRPr="008A68F3">
                    <w:rPr>
                      <w:rFonts w:ascii="Arial" w:hAnsi="Arial" w:cs="Arial"/>
                      <w:color w:val="FF0000"/>
                      <w:szCs w:val="22"/>
                    </w:rPr>
                    <w:t>sonication</w:t>
                  </w:r>
                </w:p>
              </w:tc>
            </w:tr>
          </w:tbl>
          <w:p w:rsidR="00793409" w:rsidRPr="00C437D0" w:rsidRDefault="00F649CD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CB9B4D7" wp14:editId="7B5B8560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130810</wp:posOffset>
                      </wp:positionV>
                      <wp:extent cx="107950" cy="107950"/>
                      <wp:effectExtent l="12700" t="6985" r="12700" b="8890"/>
                      <wp:wrapNone/>
                      <wp:docPr id="12" name="Rectangl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4A9FD" id="Rectangle 798" o:spid="_x0000_s1026" style="position:absolute;margin-left:178pt;margin-top:10.3pt;width:8.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" filled="f"/>
                  </w:pict>
                </mc:Fallback>
              </mc:AlternateConten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F649CD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118BC06" wp14:editId="2CF1E74E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-13970</wp:posOffset>
                      </wp:positionV>
                      <wp:extent cx="107950" cy="107950"/>
                      <wp:effectExtent l="9525" t="5080" r="6350" b="10795"/>
                      <wp:wrapNone/>
                      <wp:docPr id="11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0B8DC" id="Rectangle 799" o:spid="_x0000_s1026" style="position:absolute;margin-left:96pt;margin-top:-1.1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" filled="f"/>
                  </w:pict>
                </mc:Fallback>
              </mc:AlternateConten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F649CD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436CDC" wp14:editId="50B40AE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-10160</wp:posOffset>
                      </wp:positionV>
                      <wp:extent cx="107950" cy="107950"/>
                      <wp:effectExtent l="9525" t="8890" r="6350" b="6985"/>
                      <wp:wrapNone/>
                      <wp:docPr id="10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E1026" id="Rectangle 800" o:spid="_x0000_s1026" style="position:absolute;margin-left:63pt;margin-top:-.8pt;width:8.5pt;height: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" filled="f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121888" wp14:editId="1F43D520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110490</wp:posOffset>
                      </wp:positionV>
                      <wp:extent cx="107950" cy="107950"/>
                      <wp:effectExtent l="7620" t="5715" r="8255" b="10160"/>
                      <wp:wrapNone/>
                      <wp:docPr id="9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BBC10" id="Rectangle 801" o:spid="_x0000_s1026" style="position:absolute;margin-left:163.35pt;margin-top:8.7pt;width:8.5pt;height: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" filled="f"/>
                  </w:pict>
                </mc:Fallback>
              </mc:AlternateConten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F649CD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853FD8D" wp14:editId="1932C44B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104140</wp:posOffset>
                      </wp:positionV>
                      <wp:extent cx="107950" cy="107950"/>
                      <wp:effectExtent l="7620" t="8890" r="8255" b="6985"/>
                      <wp:wrapNone/>
                      <wp:docPr id="8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8E4B0" id="Rectangle 802" o:spid="_x0000_s1026" style="position:absolute;margin-left:55.35pt;margin-top:8.2pt;width:8.5pt;height: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" filled="f"/>
                  </w:pict>
                </mc:Fallback>
              </mc:AlternateConten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</w:t>
            </w:r>
            <w:r w:rsidR="005A27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5A2773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</w:t>
            </w:r>
            <w:r w:rsidR="005A277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F649CD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A14251" wp14:editId="047A0BCD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18415</wp:posOffset>
                      </wp:positionV>
                      <wp:extent cx="107950" cy="107950"/>
                      <wp:effectExtent l="8890" t="8890" r="6985" b="6985"/>
                      <wp:wrapNone/>
                      <wp:docPr id="7" name="Rectangl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8E324" id="Rectangle 803" o:spid="_x0000_s1026" style="position:absolute;margin-left:55.45pt;margin-top:1.45pt;width:8.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" filled="f"/>
                  </w:pict>
                </mc:Fallback>
              </mc:AlternateConten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2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3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2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3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5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2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3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5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5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8A68F3">
        <w:trPr>
          <w:jc w:val="center"/>
        </w:trPr>
        <w:tc>
          <w:tcPr>
            <w:tcW w:w="1489" w:type="dxa"/>
            <w:tcBorders>
              <w:bottom w:val="single" w:sz="4" w:space="0" w:color="auto"/>
            </w:tcBorders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5E17CC" w:rsidRPr="00C437D0" w:rsidTr="008A68F3">
        <w:trPr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 w:rsidR="005E17CC" w:rsidRPr="008A68F3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  <w:p w:rsidR="005E17CC" w:rsidRPr="008A68F3" w:rsidRDefault="00265A00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Handling Glassware</w:t>
            </w:r>
            <w:r w:rsidR="00FE4B4D" w:rsidRPr="008A68F3">
              <w:rPr>
                <w:rFonts w:ascii="Arial" w:hAnsi="Arial" w:cs="Arial"/>
                <w:color w:val="FF0000"/>
                <w:szCs w:val="22"/>
              </w:rPr>
              <w:t>.</w:t>
            </w:r>
          </w:p>
          <w:p w:rsidR="005E17CC" w:rsidRPr="008A68F3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265A00" w:rsidRPr="008A68F3" w:rsidRDefault="00265A00" w:rsidP="0093772E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Anyone working in the lab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:rsidR="005E17CC" w:rsidRPr="008A68F3" w:rsidRDefault="00C20F1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Cuts from broken glassware</w:t>
            </w:r>
            <w:r w:rsidR="00FE4B4D" w:rsidRPr="008A68F3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E17CC" w:rsidRPr="008A68F3" w:rsidRDefault="007D07DD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3(l)x2(s)=6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5E17CC" w:rsidRPr="008A68F3" w:rsidRDefault="00C20F1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General laboratory practice. Training for persons using the equipment to be provided.</w:t>
            </w:r>
          </w:p>
          <w:p w:rsidR="00C20F1C" w:rsidRPr="008A68F3" w:rsidRDefault="00C20F1C" w:rsidP="00FF1FA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 xml:space="preserve">Wear suitable protective clothing: Lab Coat, Gloves, </w:t>
            </w:r>
            <w:r w:rsidR="00790434" w:rsidRPr="008A68F3">
              <w:rPr>
                <w:rFonts w:ascii="Arial" w:hAnsi="Arial" w:cs="Arial"/>
                <w:color w:val="FF0000"/>
                <w:szCs w:val="22"/>
              </w:rPr>
              <w:t>and Protective</w:t>
            </w:r>
            <w:r w:rsidRPr="008A68F3">
              <w:rPr>
                <w:rFonts w:ascii="Arial" w:hAnsi="Arial" w:cs="Arial"/>
                <w:color w:val="FF0000"/>
                <w:szCs w:val="22"/>
              </w:rPr>
              <w:t xml:space="preserve"> </w:t>
            </w:r>
            <w:r w:rsidR="00FF1FA3" w:rsidRPr="008A68F3">
              <w:rPr>
                <w:rFonts w:ascii="Arial" w:hAnsi="Arial" w:cs="Arial"/>
                <w:color w:val="FF0000"/>
                <w:szCs w:val="22"/>
              </w:rPr>
              <w:t>glasses</w:t>
            </w:r>
            <w:r w:rsidRPr="008A68F3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5E17CC" w:rsidRPr="008A68F3" w:rsidRDefault="007D07DD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2(l)x2(s)=4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5E17CC" w:rsidRPr="008A68F3" w:rsidRDefault="00C20F1C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No obvious additional measures that could be take</w:t>
            </w:r>
            <w:r w:rsidR="007C1610" w:rsidRPr="008A68F3">
              <w:rPr>
                <w:rFonts w:ascii="Arial" w:hAnsi="Arial" w:cs="Arial"/>
                <w:color w:val="FF0000"/>
                <w:szCs w:val="22"/>
              </w:rPr>
              <w:t>n</w:t>
            </w:r>
            <w:r w:rsidRPr="008A68F3">
              <w:rPr>
                <w:rFonts w:ascii="Arial" w:hAnsi="Arial" w:cs="Arial"/>
                <w:color w:val="FF0000"/>
                <w:szCs w:val="22"/>
              </w:rPr>
              <w:t>.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5E17CC" w:rsidRPr="008A68F3" w:rsidRDefault="005E17CC" w:rsidP="00C20F1C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6378CE" w:rsidRPr="00C437D0" w:rsidTr="008A68F3">
        <w:trPr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 w:rsidR="006378CE" w:rsidRPr="008A68F3" w:rsidRDefault="006378CE" w:rsidP="00E577D9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Experiment specific hazards</w:t>
            </w:r>
          </w:p>
        </w:tc>
        <w:tc>
          <w:tcPr>
            <w:tcW w:w="12687" w:type="dxa"/>
            <w:gridSpan w:val="9"/>
            <w:shd w:val="clear" w:color="auto" w:fill="FFFFFF" w:themeFill="background1"/>
            <w:vAlign w:val="center"/>
          </w:tcPr>
          <w:p w:rsidR="006378CE" w:rsidRPr="008A68F3" w:rsidRDefault="006378CE" w:rsidP="006378CE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Unless degassing water, users must carry out risk and COSHH assessments to identify issues with their own experiments. Any lab users at risk from the experiment must be informed.</w:t>
            </w:r>
          </w:p>
        </w:tc>
      </w:tr>
      <w:tr w:rsidR="006378CE" w:rsidRPr="00C437D0" w:rsidTr="008A68F3">
        <w:trPr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 w:rsidR="006378CE" w:rsidRPr="008A68F3" w:rsidRDefault="006378CE" w:rsidP="00B84EA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Hot liquids</w:t>
            </w:r>
            <w:r w:rsidR="0093772E" w:rsidRPr="008A68F3">
              <w:rPr>
                <w:rFonts w:ascii="Arial" w:hAnsi="Arial" w:cs="Arial"/>
                <w:color w:val="FF0000"/>
                <w:szCs w:val="22"/>
              </w:rPr>
              <w:t xml:space="preserve"> and hot surfaces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6378CE" w:rsidRPr="008A68F3" w:rsidRDefault="006378CE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Users and others close by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:rsidR="006378CE" w:rsidRPr="008A68F3" w:rsidRDefault="006378CE" w:rsidP="00D00A6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Burns from hot liquids</w:t>
            </w:r>
            <w:r w:rsidR="0093772E" w:rsidRPr="008A68F3">
              <w:rPr>
                <w:rFonts w:ascii="Arial" w:hAnsi="Arial" w:cs="Arial"/>
                <w:color w:val="FF0000"/>
                <w:szCs w:val="22"/>
              </w:rPr>
              <w:t xml:space="preserve"> and surfaces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378CE" w:rsidRPr="008A68F3" w:rsidRDefault="006378CE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3(l) x 3(s) = 9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6378CE" w:rsidRPr="008A68F3" w:rsidRDefault="006378CE" w:rsidP="006378CE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Highlight dangers of this. Follow SOP. Appropriate PPE to be worn.</w:t>
            </w:r>
          </w:p>
          <w:p w:rsidR="0093772E" w:rsidRPr="008A68F3" w:rsidRDefault="0093772E" w:rsidP="0093772E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Warning signs in place if hot material to be left.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378CE" w:rsidRPr="008A68F3" w:rsidRDefault="006378CE" w:rsidP="006378CE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2(l) x 3(s) = 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378CE" w:rsidRPr="008A68F3" w:rsidRDefault="006378CE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6378CE" w:rsidRPr="008A68F3" w:rsidRDefault="006378CE" w:rsidP="00FE4B4D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6378CE" w:rsidRPr="00C437D0" w:rsidTr="008A68F3">
        <w:trPr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 w:rsidR="002D5E73" w:rsidRPr="008A68F3" w:rsidRDefault="002D5E73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Sonication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6378CE" w:rsidRPr="008A68F3" w:rsidRDefault="0093772E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Users and others close by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:rsidR="006378CE" w:rsidRPr="008A68F3" w:rsidRDefault="0093772E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Noise – damage to hearing</w:t>
            </w:r>
            <w:r w:rsidR="002D5E73" w:rsidRPr="008A68F3">
              <w:rPr>
                <w:rFonts w:ascii="Arial" w:hAnsi="Arial" w:cs="Arial"/>
                <w:color w:val="FF0000"/>
                <w:szCs w:val="22"/>
              </w:rPr>
              <w:t xml:space="preserve"> and hands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378CE" w:rsidRPr="008A68F3" w:rsidRDefault="00B4766A" w:rsidP="00B4766A">
            <w:pPr>
              <w:outlineLvl w:val="6"/>
              <w:rPr>
                <w:rFonts w:ascii="Arial" w:hAnsi="Arial" w:cs="Arial"/>
                <w:i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</w:t>
            </w:r>
            <w:r w:rsidRPr="008A68F3">
              <w:rPr>
                <w:rFonts w:ascii="Arial" w:hAnsi="Arial" w:cs="Arial"/>
                <w:color w:val="FF0000"/>
                <w:szCs w:val="22"/>
              </w:rPr>
              <w:t>l)x</w:t>
            </w:r>
            <w:r>
              <w:rPr>
                <w:rFonts w:ascii="Arial" w:hAnsi="Arial" w:cs="Arial"/>
                <w:color w:val="FF0000"/>
                <w:szCs w:val="22"/>
              </w:rPr>
              <w:t>3</w:t>
            </w:r>
            <w:r w:rsidRPr="008A68F3">
              <w:rPr>
                <w:rFonts w:ascii="Arial" w:hAnsi="Arial" w:cs="Arial"/>
                <w:color w:val="FF0000"/>
                <w:szCs w:val="22"/>
              </w:rPr>
              <w:t>(s)=6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6378CE" w:rsidRPr="008A68F3" w:rsidRDefault="002D5E73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 xml:space="preserve">Vessels should not be held whilst being sonicated. </w:t>
            </w:r>
            <w:r w:rsidR="00B4766A">
              <w:rPr>
                <w:rFonts w:ascii="Arial" w:hAnsi="Arial" w:cs="Arial"/>
                <w:color w:val="FF0000"/>
                <w:szCs w:val="22"/>
              </w:rPr>
              <w:t>If sonicating for a long period ear protection should be worn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6378CE" w:rsidRPr="008A68F3" w:rsidRDefault="00B4766A" w:rsidP="00B4766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</w:t>
            </w:r>
            <w:r w:rsidRPr="008A68F3">
              <w:rPr>
                <w:rFonts w:ascii="Arial" w:hAnsi="Arial" w:cs="Arial"/>
                <w:color w:val="FF0000"/>
                <w:szCs w:val="22"/>
              </w:rPr>
              <w:t>l)x</w:t>
            </w:r>
            <w:r>
              <w:rPr>
                <w:rFonts w:ascii="Arial" w:hAnsi="Arial" w:cs="Arial"/>
                <w:color w:val="FF0000"/>
                <w:szCs w:val="22"/>
              </w:rPr>
              <w:t>3</w:t>
            </w:r>
            <w:r w:rsidRPr="008A68F3">
              <w:rPr>
                <w:rFonts w:ascii="Arial" w:hAnsi="Arial" w:cs="Arial"/>
                <w:color w:val="FF0000"/>
                <w:szCs w:val="22"/>
              </w:rPr>
              <w:t>(s)=</w:t>
            </w:r>
            <w:r>
              <w:rPr>
                <w:rFonts w:ascii="Arial" w:hAnsi="Arial" w:cs="Arial"/>
                <w:color w:val="FF0000"/>
                <w:szCs w:val="22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378CE" w:rsidRPr="008A68F3" w:rsidRDefault="00B4766A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6378CE" w:rsidRPr="008A68F3" w:rsidRDefault="006378CE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4B5B58" w:rsidRPr="00C437D0" w:rsidTr="008A68F3">
        <w:trPr>
          <w:jc w:val="center"/>
        </w:trPr>
        <w:tc>
          <w:tcPr>
            <w:tcW w:w="1489" w:type="dxa"/>
            <w:shd w:val="clear" w:color="auto" w:fill="FFFFFF" w:themeFill="background1"/>
            <w:vAlign w:val="center"/>
          </w:tcPr>
          <w:p w:rsidR="004B5B58" w:rsidRPr="008A68F3" w:rsidRDefault="004B5B58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Hot air burns</w:t>
            </w:r>
          </w:p>
        </w:tc>
        <w:tc>
          <w:tcPr>
            <w:tcW w:w="1730" w:type="dxa"/>
            <w:shd w:val="clear" w:color="auto" w:fill="FFFFFF" w:themeFill="background1"/>
            <w:vAlign w:val="center"/>
          </w:tcPr>
          <w:p w:rsidR="004B5B58" w:rsidRPr="008A68F3" w:rsidRDefault="004B5B58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Users and others close by</w:t>
            </w:r>
          </w:p>
        </w:tc>
        <w:tc>
          <w:tcPr>
            <w:tcW w:w="1709" w:type="dxa"/>
            <w:shd w:val="clear" w:color="auto" w:fill="FFFFFF" w:themeFill="background1"/>
            <w:vAlign w:val="center"/>
          </w:tcPr>
          <w:p w:rsidR="004B5B58" w:rsidRPr="008A68F3" w:rsidRDefault="004B5B58" w:rsidP="004B5B58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Burns from hot gas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5B58" w:rsidRPr="008A68F3" w:rsidRDefault="004B5B58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3(l) x 3(s) = 9</w:t>
            </w:r>
          </w:p>
        </w:tc>
        <w:tc>
          <w:tcPr>
            <w:tcW w:w="3402" w:type="dxa"/>
            <w:gridSpan w:val="2"/>
            <w:shd w:val="clear" w:color="auto" w:fill="FFFFFF" w:themeFill="background1"/>
            <w:vAlign w:val="center"/>
          </w:tcPr>
          <w:p w:rsidR="004B5B58" w:rsidRPr="008A68F3" w:rsidRDefault="004B5B58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Highlight dangers of this. Follow SOP. Appropriate PPE to be worn.</w:t>
            </w:r>
          </w:p>
          <w:p w:rsidR="004B5B58" w:rsidRPr="008A68F3" w:rsidRDefault="004B5B58" w:rsidP="004B5B58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The vent must have a tube into a separate conical flask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:rsidR="004B5B58" w:rsidRPr="008A68F3" w:rsidRDefault="004B5B58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2(l) x 3(s) = 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B5B58" w:rsidRPr="008A68F3" w:rsidRDefault="004B5B58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8A68F3">
              <w:rPr>
                <w:rFonts w:ascii="Arial" w:hAnsi="Arial" w:cs="Arial"/>
                <w:color w:val="FF0000"/>
                <w:szCs w:val="22"/>
              </w:rPr>
              <w:t>No obvious additional measures that could be taken.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4B5B58" w:rsidRPr="008A68F3" w:rsidRDefault="004B5B58" w:rsidP="00E577D9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4B5B58" w:rsidRPr="00C437D0" w:rsidTr="002E685A">
        <w:trPr>
          <w:trHeight w:val="1277"/>
          <w:jc w:val="center"/>
        </w:trPr>
        <w:tc>
          <w:tcPr>
            <w:tcW w:w="1489" w:type="dxa"/>
            <w:vAlign w:val="center"/>
          </w:tcPr>
          <w:p w:rsidR="004B5B58" w:rsidRPr="00971D8C" w:rsidRDefault="004B5B58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lastRenderedPageBreak/>
              <w:t>Gas cylinders</w:t>
            </w:r>
          </w:p>
        </w:tc>
        <w:tc>
          <w:tcPr>
            <w:tcW w:w="12687" w:type="dxa"/>
            <w:gridSpan w:val="9"/>
            <w:vAlign w:val="center"/>
          </w:tcPr>
          <w:p w:rsidR="004B5B58" w:rsidRPr="00971D8C" w:rsidRDefault="004B5B58" w:rsidP="0093772E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  <w:r w:rsidRPr="00F21AB0">
              <w:rPr>
                <w:rFonts w:ascii="Arial" w:hAnsi="Arial" w:cs="Arial"/>
                <w:color w:val="FF0000"/>
                <w:szCs w:val="22"/>
              </w:rPr>
              <w:t xml:space="preserve">See compressed 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gas </w:t>
            </w:r>
            <w:r w:rsidRPr="00F21AB0">
              <w:rPr>
                <w:rFonts w:ascii="Arial" w:hAnsi="Arial" w:cs="Arial"/>
                <w:color w:val="FF0000"/>
                <w:szCs w:val="22"/>
              </w:rPr>
              <w:t xml:space="preserve">handling risk assessment and COSHH assessments – </w:t>
            </w:r>
            <w:r w:rsidRPr="00F21AB0">
              <w:rPr>
                <w:rFonts w:ascii="Arial" w:hAnsi="Arial" w:cs="Arial"/>
                <w:b/>
                <w:color w:val="FF0000"/>
                <w:szCs w:val="22"/>
              </w:rPr>
              <w:t>requires training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8A773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8A773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C437D0" w:rsidTr="00C437D0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C437D0" w:rsidRDefault="00477588" w:rsidP="00477588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1D635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C437D0" w:rsidTr="00C437D0">
        <w:trPr>
          <w:jc w:val="center"/>
        </w:trPr>
        <w:tc>
          <w:tcPr>
            <w:tcW w:w="3794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C437D0" w:rsidTr="00C437D0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657796">
      <w:pPr>
        <w:outlineLvl w:val="6"/>
      </w:pPr>
    </w:p>
    <w:sectPr w:rsidR="00477588" w:rsidRPr="00C437D0" w:rsidSect="008A68F3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47E" w:rsidRDefault="009E747E">
      <w:r>
        <w:separator/>
      </w:r>
    </w:p>
  </w:endnote>
  <w:endnote w:type="continuationSeparator" w:id="0">
    <w:p w:rsidR="009E747E" w:rsidRDefault="009E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Pr="00DE4E61" w:rsidRDefault="00F649CD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140EABE" wp14:editId="027A3E63">
              <wp:simplePos x="0" y="0"/>
              <wp:positionH relativeFrom="page">
                <wp:posOffset>6518275</wp:posOffset>
              </wp:positionH>
              <wp:positionV relativeFrom="page">
                <wp:posOffset>9973310</wp:posOffset>
              </wp:positionV>
              <wp:extent cx="236855" cy="310515"/>
              <wp:effectExtent l="3175" t="635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1F6F" w:rsidRDefault="00856728" w:rsidP="00832CD7">
                          <w:pPr>
                            <w:pStyle w:val="LEUPgNum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 w:rsidR="00A25BF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0EA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3.25pt;margin-top:785.3pt;width:18.6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HUrwIAAK8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" filled="f" stroked="f">
              <v:textbox inset="0,0,0,0">
                <w:txbxContent>
                  <w:p w:rsidR="00831F6F" w:rsidRDefault="00856728" w:rsidP="00832CD7">
                    <w:pPr>
                      <w:pStyle w:val="LEUPgNum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 w:rsidR="00A25BFE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47E" w:rsidRDefault="009E747E">
      <w:r>
        <w:separator/>
      </w:r>
    </w:p>
  </w:footnote>
  <w:footnote w:type="continuationSeparator" w:id="0">
    <w:p w:rsidR="009E747E" w:rsidRDefault="009E7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F649CD" w:rsidP="00832CD7">
    <w:pPr>
      <w:pStyle w:val="LEUNormal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E865880" wp14:editId="72FDE4D6">
              <wp:simplePos x="0" y="0"/>
              <wp:positionH relativeFrom="page">
                <wp:posOffset>517525</wp:posOffset>
              </wp:positionH>
              <wp:positionV relativeFrom="page">
                <wp:posOffset>540385</wp:posOffset>
              </wp:positionV>
              <wp:extent cx="6100445" cy="310515"/>
              <wp:effectExtent l="3175" t="0" r="190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0445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97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859"/>
                          </w:tblGrid>
                          <w:tr w:rsidR="00831F6F">
                            <w:tc>
                              <w:tcPr>
                                <w:tcW w:w="8859" w:type="dxa"/>
                                <w:tcBorders>
                                  <w:bottom w:val="single" w:sz="4" w:space="0" w:color="auto"/>
                                </w:tcBorders>
                              </w:tcPr>
                              <w:p w:rsidR="00831F6F" w:rsidRDefault="00831F6F" w:rsidP="00832CD7">
                                <w:pPr>
                                  <w:pStyle w:val="LEUHeaderOne"/>
                                </w:pPr>
                                <w:r>
                                  <w:t>Safety Advisory Services</w:t>
                                </w:r>
                              </w:p>
                            </w:tc>
                          </w:tr>
                          <w:tr w:rsidR="00831F6F">
                            <w:tc>
                              <w:tcPr>
                                <w:tcW w:w="8859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831F6F" w:rsidRDefault="00831F6F" w:rsidP="00832CD7">
                                <w:pPr>
                                  <w:pStyle w:val="LEUHeaderTwo"/>
                                </w:pPr>
                                <w:r>
                                  <w:t>WORKING AT HEIGHT</w:t>
                                </w:r>
                              </w:p>
                            </w:tc>
                          </w:tr>
                        </w:tbl>
                        <w:p w:rsidR="00831F6F" w:rsidRDefault="00831F6F" w:rsidP="00832CD7">
                          <w:pPr>
                            <w:pStyle w:val="LEUNorm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8658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.75pt;margin-top:42.55pt;width:480.35pt;height:24.4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" filled="f" stroked="f">
              <v:textbox inset="0,0,0,0">
                <w:txbxContent>
                  <w:tbl>
                    <w:tblPr>
                      <w:tblW w:w="0" w:type="auto"/>
                      <w:tblInd w:w="97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859"/>
                    </w:tblGrid>
                    <w:tr w:rsidR="00831F6F">
                      <w:tc>
                        <w:tcPr>
                          <w:tcW w:w="8859" w:type="dxa"/>
                          <w:tcBorders>
                            <w:bottom w:val="single" w:sz="4" w:space="0" w:color="auto"/>
                          </w:tcBorders>
                        </w:tcPr>
                        <w:p w:rsidR="00831F6F" w:rsidRDefault="00831F6F" w:rsidP="00832CD7">
                          <w:pPr>
                            <w:pStyle w:val="LEUHeaderOne"/>
                          </w:pPr>
                          <w:r>
                            <w:t>Safety Advisory Services</w:t>
                          </w:r>
                        </w:p>
                      </w:tc>
                    </w:tr>
                    <w:tr w:rsidR="00831F6F">
                      <w:tc>
                        <w:tcPr>
                          <w:tcW w:w="8859" w:type="dxa"/>
                          <w:tcBorders>
                            <w:top w:val="single" w:sz="4" w:space="0" w:color="auto"/>
                          </w:tcBorders>
                        </w:tcPr>
                        <w:p w:rsidR="00831F6F" w:rsidRDefault="00831F6F" w:rsidP="00832CD7">
                          <w:pPr>
                            <w:pStyle w:val="LEUHeaderTwo"/>
                          </w:pPr>
                          <w:r>
                            <w:t>WORKING AT HEIGHT</w:t>
                          </w:r>
                        </w:p>
                      </w:tc>
                    </w:tr>
                  </w:tbl>
                  <w:p w:rsidR="00831F6F" w:rsidRDefault="00831F6F" w:rsidP="00832CD7">
                    <w:pPr>
                      <w:pStyle w:val="LEUNorma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F649CD" w:rsidP="00832CD7">
    <w:pPr>
      <w:pStyle w:val="LEU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26B81AC2" wp14:editId="7FE74031">
              <wp:simplePos x="0" y="0"/>
              <wp:positionH relativeFrom="column">
                <wp:posOffset>-944880</wp:posOffset>
              </wp:positionH>
              <wp:positionV relativeFrom="paragraph">
                <wp:posOffset>-460375</wp:posOffset>
              </wp:positionV>
              <wp:extent cx="7623810" cy="2512695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3810" cy="2512695"/>
                        <a:chOff x="0" y="0"/>
                        <a:chExt cx="11962" cy="3957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62" cy="3957"/>
                        </a:xfrm>
                        <a:prstGeom prst="rect">
                          <a:avLst/>
                        </a:prstGeom>
                        <a:solidFill>
                          <a:srgbClr val="0050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700" y="2438"/>
                          <a:ext cx="3856" cy="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F6F" w:rsidRDefault="00831F6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D6EE51B" wp14:editId="22584674">
                                  <wp:extent cx="2428875" cy="866775"/>
                                  <wp:effectExtent l="19050" t="0" r="9525" b="0"/>
                                  <wp:docPr id="1" name="Picture 1" descr="LeedsUniWhiteonGre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eedsUniWhiteonGre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B81AC2" id="Group 5" o:spid="_x0000_s1029" style="position:absolute;margin-left:-74.4pt;margin-top:-36.25pt;width:600.3pt;height:197.85pt;z-index:251658752" coordsize="11962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">
              <v:rect id="Rectangle 3" o:spid="_x0000_s1030" style="position:absolute;width:11962;height:3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fLcIA&#10;AADaAAAADwAAAGRycy9kb3ducmV2LnhtbESPT4vCMBTE7wt+h/AEb2u6CiJdo8iKInha/6DHR/M2&#10;LTYvJYm2fvuNIHgcZuY3zGzR2VrcyYfKsYKvYQaCuHC6YqPgeFh/TkGEiKyxdkwKHhRgMe99zDDX&#10;ruVfuu+jEQnCIUcFZYxNLmUoSrIYhq4hTt6f8xZjkt5I7bFNcFvLUZZNpMWK00KJDf2UVFz3N6tg&#10;Od2svR+vRhNzqne3q2zP3cUoNeh3y28Qkbr4Dr/aW61gDM8r6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B8twgAAANoAAAAPAAAAAAAAAAAAAAAAAJgCAABkcnMvZG93&#10;bnJldi54bWxQSwUGAAAAAAQABAD1AAAAhwMAAAAA&#10;" fillcolor="#00502f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1" type="#_x0000_t202" style="position:absolute;left:7700;top:2438;width:3856;height:13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Vp378A&#10;AADaAAAADwAAAGRycy9kb3ducmV2LnhtbESPQYvCMBSE74L/ITxhb9tUkV2pRhFBEG+rInh7NM+m&#10;2LyUJNb2328WFjwOM/MNs9r0thEd+VA7VjDNchDEpdM1Vwou5/3nAkSIyBobx6RgoACb9Xi0wkK7&#10;F/9Qd4qVSBAOBSowMbaFlKE0ZDFkriVO3t15izFJX0nt8ZXgtpGzPP+SFmtOCwZb2hkqH6enVfDd&#10;Xx21gXZ0u3elN/WwaI6DUh+TfrsEEamP7/B/+6AVzOHvSro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JWnfvwAAANoAAAAPAAAAAAAAAAAAAAAAAJgCAABkcnMvZG93bnJl&#10;di54bWxQSwUGAAAAAAQABAD1AAAAhAMAAAAA&#10;" filled="f" stroked="f">
                <v:textbox style="mso-fit-shape-to-text:t" inset="0,0,0,0">
                  <w:txbxContent>
                    <w:p w:rsidR="00831F6F" w:rsidRDefault="00831F6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D6EE51B" wp14:editId="22584674">
                            <wp:extent cx="2428875" cy="866775"/>
                            <wp:effectExtent l="19050" t="0" r="9525" b="0"/>
                            <wp:docPr id="1" name="Picture 1" descr="LeedsUniWhiteon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eedsUniWhiteon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14337">
      <o:colormru v:ext="edit" colors="#00502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65BDD"/>
    <w:rsid w:val="000A3E9B"/>
    <w:rsid w:val="000B4E68"/>
    <w:rsid w:val="000B4F29"/>
    <w:rsid w:val="000D7416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54716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346"/>
    <w:rsid w:val="00201381"/>
    <w:rsid w:val="00216CA6"/>
    <w:rsid w:val="0021739A"/>
    <w:rsid w:val="0022023B"/>
    <w:rsid w:val="00221E0D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D5E73"/>
    <w:rsid w:val="002E0214"/>
    <w:rsid w:val="002E0948"/>
    <w:rsid w:val="002F2E01"/>
    <w:rsid w:val="002F45C0"/>
    <w:rsid w:val="002F4F01"/>
    <w:rsid w:val="00306975"/>
    <w:rsid w:val="00310FC7"/>
    <w:rsid w:val="00313DA6"/>
    <w:rsid w:val="00315BD0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49A6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408E"/>
    <w:rsid w:val="004B5B58"/>
    <w:rsid w:val="004D0A38"/>
    <w:rsid w:val="004D178E"/>
    <w:rsid w:val="004D2622"/>
    <w:rsid w:val="004D45B2"/>
    <w:rsid w:val="004D77BA"/>
    <w:rsid w:val="004E7D15"/>
    <w:rsid w:val="00500248"/>
    <w:rsid w:val="00502CF8"/>
    <w:rsid w:val="005156E0"/>
    <w:rsid w:val="00543F43"/>
    <w:rsid w:val="00554FD4"/>
    <w:rsid w:val="005611A6"/>
    <w:rsid w:val="0057288A"/>
    <w:rsid w:val="005779F7"/>
    <w:rsid w:val="005829C9"/>
    <w:rsid w:val="00596064"/>
    <w:rsid w:val="005A2773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378CE"/>
    <w:rsid w:val="00643BE1"/>
    <w:rsid w:val="00644418"/>
    <w:rsid w:val="00645396"/>
    <w:rsid w:val="00646B0C"/>
    <w:rsid w:val="00650731"/>
    <w:rsid w:val="00657796"/>
    <w:rsid w:val="00657B71"/>
    <w:rsid w:val="00681F3E"/>
    <w:rsid w:val="00691FE8"/>
    <w:rsid w:val="006A2153"/>
    <w:rsid w:val="006A71E6"/>
    <w:rsid w:val="006B4886"/>
    <w:rsid w:val="006C1133"/>
    <w:rsid w:val="006D329C"/>
    <w:rsid w:val="006D45A4"/>
    <w:rsid w:val="006E0E98"/>
    <w:rsid w:val="006E7201"/>
    <w:rsid w:val="006F44E1"/>
    <w:rsid w:val="00701908"/>
    <w:rsid w:val="0071447E"/>
    <w:rsid w:val="007156A7"/>
    <w:rsid w:val="00725921"/>
    <w:rsid w:val="0073132E"/>
    <w:rsid w:val="007320DC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0184"/>
    <w:rsid w:val="007E2689"/>
    <w:rsid w:val="007F31CC"/>
    <w:rsid w:val="007F4D35"/>
    <w:rsid w:val="00802399"/>
    <w:rsid w:val="00805B71"/>
    <w:rsid w:val="00811D40"/>
    <w:rsid w:val="00816950"/>
    <w:rsid w:val="00820757"/>
    <w:rsid w:val="00831F6F"/>
    <w:rsid w:val="00832CD7"/>
    <w:rsid w:val="008343AB"/>
    <w:rsid w:val="008439B6"/>
    <w:rsid w:val="00847944"/>
    <w:rsid w:val="00856728"/>
    <w:rsid w:val="008634E2"/>
    <w:rsid w:val="00874020"/>
    <w:rsid w:val="008761BD"/>
    <w:rsid w:val="00882D01"/>
    <w:rsid w:val="008A10E9"/>
    <w:rsid w:val="008A393D"/>
    <w:rsid w:val="008A68F3"/>
    <w:rsid w:val="008A7739"/>
    <w:rsid w:val="008B508B"/>
    <w:rsid w:val="008C5D16"/>
    <w:rsid w:val="008F5F58"/>
    <w:rsid w:val="00913F60"/>
    <w:rsid w:val="0093772E"/>
    <w:rsid w:val="00950610"/>
    <w:rsid w:val="0095296E"/>
    <w:rsid w:val="00960539"/>
    <w:rsid w:val="009610D7"/>
    <w:rsid w:val="00967694"/>
    <w:rsid w:val="00971D8C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E747E"/>
    <w:rsid w:val="009F6685"/>
    <w:rsid w:val="00A03436"/>
    <w:rsid w:val="00A17AAB"/>
    <w:rsid w:val="00A25BFE"/>
    <w:rsid w:val="00A2628A"/>
    <w:rsid w:val="00A32C0F"/>
    <w:rsid w:val="00A405A8"/>
    <w:rsid w:val="00A75FEE"/>
    <w:rsid w:val="00A768CE"/>
    <w:rsid w:val="00A82BFC"/>
    <w:rsid w:val="00A874BC"/>
    <w:rsid w:val="00A903B1"/>
    <w:rsid w:val="00AA4057"/>
    <w:rsid w:val="00AD1C2A"/>
    <w:rsid w:val="00AD6A1A"/>
    <w:rsid w:val="00AE4162"/>
    <w:rsid w:val="00AE42D9"/>
    <w:rsid w:val="00AF43E3"/>
    <w:rsid w:val="00B01C3D"/>
    <w:rsid w:val="00B16E7E"/>
    <w:rsid w:val="00B17846"/>
    <w:rsid w:val="00B4766A"/>
    <w:rsid w:val="00B53A20"/>
    <w:rsid w:val="00B84EAA"/>
    <w:rsid w:val="00B90F1B"/>
    <w:rsid w:val="00BA52C5"/>
    <w:rsid w:val="00BA7DB4"/>
    <w:rsid w:val="00BB14F8"/>
    <w:rsid w:val="00BE04D6"/>
    <w:rsid w:val="00BE5210"/>
    <w:rsid w:val="00BE56AD"/>
    <w:rsid w:val="00C117C7"/>
    <w:rsid w:val="00C20F1C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E017CA"/>
    <w:rsid w:val="00E14120"/>
    <w:rsid w:val="00E14795"/>
    <w:rsid w:val="00E212B9"/>
    <w:rsid w:val="00E300F7"/>
    <w:rsid w:val="00E31EDC"/>
    <w:rsid w:val="00E42B80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E1DC7"/>
    <w:rsid w:val="00EE6CED"/>
    <w:rsid w:val="00EE7FC0"/>
    <w:rsid w:val="00F21723"/>
    <w:rsid w:val="00F306BE"/>
    <w:rsid w:val="00F31D61"/>
    <w:rsid w:val="00F55914"/>
    <w:rsid w:val="00F634BB"/>
    <w:rsid w:val="00F649CD"/>
    <w:rsid w:val="00F75EB1"/>
    <w:rsid w:val="00F76DD2"/>
    <w:rsid w:val="00F77219"/>
    <w:rsid w:val="00F81B7F"/>
    <w:rsid w:val="00F84E5C"/>
    <w:rsid w:val="00F85BAE"/>
    <w:rsid w:val="00F909CC"/>
    <w:rsid w:val="00F9395F"/>
    <w:rsid w:val="00FB3CDC"/>
    <w:rsid w:val="00FD0407"/>
    <w:rsid w:val="00FD69E6"/>
    <w:rsid w:val="00FD7D63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502f"/>
    </o:shapedefaults>
    <o:shapelayout v:ext="edit">
      <o:idmap v:ext="edit" data="1"/>
    </o:shapelayout>
  </w:shapeDefaults>
  <w:doNotEmbedSmartTags/>
  <w:decimalSymbol w:val="."/>
  <w:listSeparator w:val=","/>
  <w15:docId w15:val="{8868BAEC-33E2-435E-9440-343EF362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Meta One Limited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rpskms</dc:creator>
  <cp:lastModifiedBy>Andy Connelly</cp:lastModifiedBy>
  <cp:revision>9</cp:revision>
  <cp:lastPrinted>2016-07-08T09:25:00Z</cp:lastPrinted>
  <dcterms:created xsi:type="dcterms:W3CDTF">2014-05-01T13:59:00Z</dcterms:created>
  <dcterms:modified xsi:type="dcterms:W3CDTF">2016-08-04T11:40:00Z</dcterms:modified>
</cp:coreProperties>
</file>