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7" w:rsidRPr="00C437D0" w:rsidRDefault="004D45B2" w:rsidP="00CE11FC">
      <w:pPr>
        <w:outlineLvl w:val="6"/>
        <w:rPr>
          <w:rFonts w:ascii="Arial" w:hAnsi="Arial" w:cs="Arial"/>
          <w:b/>
          <w:color w:val="000000"/>
          <w:szCs w:val="22"/>
          <w:u w:val="single"/>
        </w:rPr>
      </w:pPr>
      <w:r w:rsidRPr="00C437D0">
        <w:rPr>
          <w:rFonts w:ascii="Arial" w:hAnsi="Arial" w:cs="Arial"/>
          <w:b/>
          <w:color w:val="000000"/>
          <w:szCs w:val="22"/>
          <w:u w:val="single"/>
        </w:rPr>
        <w:t xml:space="preserve">RISK ASSESSMENT FORM </w:t>
      </w:r>
      <w:r w:rsidR="00CE11FC">
        <w:rPr>
          <w:rFonts w:ascii="Arial" w:hAnsi="Arial" w:cs="Arial"/>
          <w:b/>
          <w:color w:val="000000"/>
          <w:szCs w:val="22"/>
          <w:u w:val="single"/>
        </w:rPr>
        <w:t>–</w:t>
      </w:r>
      <w:r w:rsidRPr="00C437D0">
        <w:rPr>
          <w:rFonts w:ascii="Arial" w:hAnsi="Arial" w:cs="Arial"/>
          <w:b/>
          <w:color w:val="000000"/>
          <w:szCs w:val="22"/>
          <w:u w:val="single"/>
        </w:rPr>
        <w:t xml:space="preserve"> </w:t>
      </w:r>
      <w:r w:rsidR="00CE11FC">
        <w:rPr>
          <w:rFonts w:ascii="Arial" w:hAnsi="Arial" w:cs="Arial"/>
          <w:b/>
          <w:color w:val="000000"/>
          <w:szCs w:val="22"/>
          <w:u w:val="single"/>
        </w:rPr>
        <w:t>Cylinder movement</w:t>
      </w:r>
    </w:p>
    <w:p w:rsidR="004D45B2" w:rsidRPr="00C437D0" w:rsidRDefault="004D45B2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92"/>
        <w:gridCol w:w="1775"/>
        <w:gridCol w:w="680"/>
        <w:gridCol w:w="879"/>
        <w:gridCol w:w="1102"/>
        <w:gridCol w:w="355"/>
        <w:gridCol w:w="989"/>
        <w:gridCol w:w="620"/>
        <w:gridCol w:w="1602"/>
        <w:gridCol w:w="400"/>
        <w:gridCol w:w="683"/>
        <w:gridCol w:w="368"/>
        <w:gridCol w:w="978"/>
        <w:gridCol w:w="7"/>
        <w:gridCol w:w="578"/>
        <w:gridCol w:w="1573"/>
      </w:tblGrid>
      <w:tr w:rsidR="004D45B2" w:rsidRPr="008911DA" w:rsidTr="00767933">
        <w:trPr>
          <w:trHeight w:val="456"/>
          <w:jc w:val="center"/>
        </w:trPr>
        <w:tc>
          <w:tcPr>
            <w:tcW w:w="7226" w:type="dxa"/>
            <w:gridSpan w:val="8"/>
            <w:shd w:val="clear" w:color="auto" w:fill="E0E0E0"/>
            <w:vAlign w:val="center"/>
          </w:tcPr>
          <w:p w:rsidR="004D45B2" w:rsidRPr="008911DA" w:rsidRDefault="004D45B2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RISK ASSESSMENT DETAILS</w:t>
            </w:r>
          </w:p>
        </w:tc>
        <w:tc>
          <w:tcPr>
            <w:tcW w:w="3305" w:type="dxa"/>
            <w:gridSpan w:val="4"/>
            <w:shd w:val="clear" w:color="auto" w:fill="E0E0E0"/>
            <w:vAlign w:val="center"/>
          </w:tcPr>
          <w:p w:rsidR="004D45B2" w:rsidRPr="008911DA" w:rsidRDefault="004D45B2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504" w:type="dxa"/>
            <w:gridSpan w:val="5"/>
            <w:shd w:val="clear" w:color="auto" w:fill="E0E0E0"/>
            <w:vAlign w:val="center"/>
          </w:tcPr>
          <w:p w:rsidR="007B463B" w:rsidRPr="008911DA" w:rsidRDefault="004D45B2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8911DA" w:rsidTr="00767933">
        <w:trPr>
          <w:trHeight w:val="2700"/>
          <w:jc w:val="center"/>
        </w:trPr>
        <w:tc>
          <w:tcPr>
            <w:tcW w:w="7226" w:type="dxa"/>
            <w:gridSpan w:val="8"/>
            <w:vMerge w:val="restart"/>
          </w:tcPr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34"/>
              <w:gridCol w:w="4566"/>
            </w:tblGrid>
            <w:tr w:rsidR="00793409" w:rsidRPr="008911DA" w:rsidTr="008911DA">
              <w:tc>
                <w:tcPr>
                  <w:tcW w:w="2454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44263A" w:rsidRDefault="0090378B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  <w:r w:rsidRPr="0044263A"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  <w:t>Earth and environment</w:t>
                  </w:r>
                </w:p>
              </w:tc>
            </w:tr>
            <w:tr w:rsidR="00793409" w:rsidRPr="008911DA" w:rsidTr="008911DA">
              <w:tc>
                <w:tcPr>
                  <w:tcW w:w="2454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44263A" w:rsidRDefault="0044263A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  <w:r w:rsidRPr="0044263A"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  <w:t>Cohen labs</w:t>
                  </w:r>
                </w:p>
              </w:tc>
            </w:tr>
          </w:tbl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60"/>
              <w:gridCol w:w="2840"/>
            </w:tblGrid>
            <w:tr w:rsidR="00793409" w:rsidRPr="008911DA" w:rsidTr="008911DA">
              <w:tc>
                <w:tcPr>
                  <w:tcW w:w="4390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44263A" w:rsidRDefault="001F5EDA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44263A">
                    <w:rPr>
                      <w:rFonts w:ascii="Arial" w:hAnsi="Arial" w:cs="Arial"/>
                      <w:color w:val="FF0000"/>
                      <w:sz w:val="20"/>
                    </w:rPr>
                    <w:t>Cylinder movement</w:t>
                  </w:r>
                  <w:r w:rsidR="00283589">
                    <w:rPr>
                      <w:rFonts w:ascii="Arial" w:hAnsi="Arial" w:cs="Arial"/>
                      <w:color w:val="FF0000"/>
                      <w:sz w:val="20"/>
                    </w:rPr>
                    <w:t xml:space="preserve"> and use</w:t>
                  </w:r>
                </w:p>
                <w:p w:rsidR="00793409" w:rsidRPr="0044263A" w:rsidRDefault="00793409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</w:p>
              </w:tc>
            </w:tr>
            <w:tr w:rsidR="00793409" w:rsidRPr="008911DA" w:rsidTr="008911DA">
              <w:tc>
                <w:tcPr>
                  <w:tcW w:w="4390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44263A" w:rsidRDefault="00793409" w:rsidP="002C2C34">
                  <w:pPr>
                    <w:outlineLvl w:val="6"/>
                    <w:rPr>
                      <w:rFonts w:ascii="Arial" w:hAnsi="Arial" w:cs="Arial"/>
                      <w:bCs/>
                      <w:color w:val="FF0000"/>
                      <w:sz w:val="20"/>
                    </w:rPr>
                  </w:pPr>
                </w:p>
              </w:tc>
            </w:tr>
            <w:tr w:rsidR="00793409" w:rsidRPr="008911DA" w:rsidTr="008911DA">
              <w:tc>
                <w:tcPr>
                  <w:tcW w:w="4390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44263A" w:rsidRDefault="00793409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44263A" w:rsidRDefault="000D0566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11/5/2014</w:t>
                  </w:r>
                </w:p>
              </w:tc>
            </w:tr>
            <w:tr w:rsidR="00793409" w:rsidRPr="008911DA" w:rsidTr="008911DA">
              <w:tc>
                <w:tcPr>
                  <w:tcW w:w="4390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793409" w:rsidRPr="0044263A" w:rsidRDefault="00793409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44263A" w:rsidRDefault="0044263A" w:rsidP="004426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</w:tc>
            </w:tr>
            <w:tr w:rsidR="00793409" w:rsidRPr="008911DA" w:rsidTr="008911DA">
              <w:tc>
                <w:tcPr>
                  <w:tcW w:w="4390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44263A" w:rsidRDefault="000D0566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Simon Bot</w:t>
                  </w:r>
                  <w:r w:rsidR="00C835D1">
                    <w:rPr>
                      <w:rFonts w:ascii="Arial" w:hAnsi="Arial" w:cs="Arial"/>
                      <w:color w:val="FF0000"/>
                      <w:sz w:val="20"/>
                    </w:rPr>
                    <w:t>t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rell</w:t>
                  </w:r>
                </w:p>
                <w:p w:rsidR="00793409" w:rsidRPr="0044263A" w:rsidRDefault="00793409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8911DA" w:rsidTr="008911DA">
              <w:trPr>
                <w:trHeight w:val="456"/>
              </w:trPr>
              <w:tc>
                <w:tcPr>
                  <w:tcW w:w="4390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44263A" w:rsidRDefault="002C2C34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44263A"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>West wing Level 9</w:t>
                  </w:r>
                  <w:r w:rsidR="0044263A"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 xml:space="preserve"> and level 8</w:t>
                  </w:r>
                </w:p>
                <w:p w:rsidR="00793409" w:rsidRPr="0044263A" w:rsidRDefault="00793409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8911DA" w:rsidTr="008911DA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Default="0090378B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44263A">
                    <w:rPr>
                      <w:rFonts w:ascii="Arial" w:hAnsi="Arial" w:cs="Arial"/>
                      <w:color w:val="FF0000"/>
                      <w:sz w:val="20"/>
                    </w:rPr>
                    <w:t>Moving and changing cylinders</w:t>
                  </w:r>
                  <w:r w:rsidR="0044263A">
                    <w:rPr>
                      <w:rFonts w:ascii="Arial" w:hAnsi="Arial" w:cs="Arial"/>
                      <w:color w:val="FF0000"/>
                      <w:sz w:val="20"/>
                    </w:rPr>
                    <w:t xml:space="preserve"> including changing</w:t>
                  </w:r>
                  <w:r w:rsidR="00767933">
                    <w:rPr>
                      <w:rFonts w:ascii="Arial" w:hAnsi="Arial" w:cs="Arial"/>
                      <w:color w:val="FF0000"/>
                      <w:sz w:val="20"/>
                    </w:rPr>
                    <w:t xml:space="preserve"> and operating </w:t>
                  </w:r>
                  <w:r w:rsidR="0044263A">
                    <w:rPr>
                      <w:rFonts w:ascii="Arial" w:hAnsi="Arial" w:cs="Arial"/>
                      <w:color w:val="FF0000"/>
                      <w:sz w:val="20"/>
                    </w:rPr>
                    <w:t xml:space="preserve"> regulators</w:t>
                  </w:r>
                </w:p>
                <w:p w:rsidR="00677387" w:rsidRDefault="00677387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677387" w:rsidRDefault="00677387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677387" w:rsidRPr="0044263A" w:rsidRDefault="00677387" w:rsidP="008911D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</w:tbl>
          <w:p w:rsidR="00793409" w:rsidRPr="008911DA" w:rsidRDefault="00B04934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E753F09" wp14:editId="63001A14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134620</wp:posOffset>
                      </wp:positionV>
                      <wp:extent cx="107950" cy="107950"/>
                      <wp:effectExtent l="10795" t="10795" r="5080" b="5080"/>
                      <wp:wrapNone/>
                      <wp:docPr id="6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8" o:spid="_x0000_s1026" style="position:absolute;margin-left:177.85pt;margin-top:10.6pt;width:8.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" filled="f"/>
                  </w:pict>
                </mc:Fallback>
              </mc:AlternateContent>
            </w:r>
          </w:p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8911DA" w:rsidRDefault="00B04934" w:rsidP="008911D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5F55AFE" wp14:editId="00B0811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15240</wp:posOffset>
                      </wp:positionV>
                      <wp:extent cx="107950" cy="107950"/>
                      <wp:effectExtent l="9525" t="5715" r="6350" b="10160"/>
                      <wp:wrapNone/>
                      <wp:docPr id="5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9" o:spid="_x0000_s1026" style="position:absolute;margin-left:93.75pt;margin-top:1.2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" filled="f"/>
                  </w:pict>
                </mc:Fallback>
              </mc:AlternateContent>
            </w:r>
            <w:r w:rsidR="00793409"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  </w:t>
            </w:r>
            <w:r w:rsidR="0044263A" w:rsidRPr="008911D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   REF</w:t>
            </w:r>
          </w:p>
          <w:p w:rsidR="00793409" w:rsidRPr="008911DA" w:rsidRDefault="00B04934" w:rsidP="008911D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5424E6" wp14:editId="4D18361D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110490</wp:posOffset>
                      </wp:positionV>
                      <wp:extent cx="107950" cy="107950"/>
                      <wp:effectExtent l="7620" t="5715" r="8255" b="10160"/>
                      <wp:wrapNone/>
                      <wp:docPr id="4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1" o:spid="_x0000_s1026" style="position:absolute;margin-left:163.35pt;margin-top:8.7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E0E278" wp14:editId="325CF55A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-635</wp:posOffset>
                      </wp:positionV>
                      <wp:extent cx="107950" cy="107950"/>
                      <wp:effectExtent l="9525" t="8890" r="6350" b="6985"/>
                      <wp:wrapNone/>
                      <wp:docPr id="3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0" o:spid="_x0000_s1026" style="position:absolute;margin-left:63.75pt;margin-top:-.05pt;width:8.5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" filled="f"/>
                  </w:pict>
                </mc:Fallback>
              </mc:AlternateContent>
            </w:r>
            <w:r w:rsidR="00793409"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  </w:t>
            </w:r>
            <w:r w:rsidR="0044263A" w:rsidRPr="008911D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REF</w:t>
            </w:r>
          </w:p>
          <w:p w:rsidR="00793409" w:rsidRPr="008911DA" w:rsidRDefault="00B04934" w:rsidP="008911D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D5CC8" wp14:editId="541D2B63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104140</wp:posOffset>
                      </wp:positionV>
                      <wp:extent cx="107950" cy="107950"/>
                      <wp:effectExtent l="7620" t="8890" r="8255" b="6985"/>
                      <wp:wrapNone/>
                      <wp:docPr id="2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2" o:spid="_x0000_s1026" style="position:absolute;margin-left:55.35pt;margin-top:8.2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uIdgIAAPwE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" filled="f"/>
                  </w:pict>
                </mc:Fallback>
              </mc:AlternateContent>
            </w:r>
            <w:r w:rsidR="00793409" w:rsidRPr="008911DA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8911DA" w:rsidRDefault="00793409" w:rsidP="008911D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8911DA" w:rsidRDefault="00B04934" w:rsidP="008911D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1660C8" wp14:editId="3B8BE778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18415</wp:posOffset>
                      </wp:positionV>
                      <wp:extent cx="107950" cy="107950"/>
                      <wp:effectExtent l="8890" t="8890" r="6985" b="6985"/>
                      <wp:wrapNone/>
                      <wp:docPr id="1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3" o:spid="_x0000_s1026" style="position:absolute;margin-left:55.45pt;margin-top:1.4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krdg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" filled="f"/>
                  </w:pict>
                </mc:Fallback>
              </mc:AlternateContent>
            </w:r>
            <w:r w:rsidR="00793409" w:rsidRPr="008911DA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05" w:type="dxa"/>
            <w:gridSpan w:val="4"/>
          </w:tcPr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2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8911DA" w:rsidTr="008911DA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504" w:type="dxa"/>
            <w:gridSpan w:val="5"/>
          </w:tcPr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8911DA" w:rsidTr="008911DA">
              <w:tc>
                <w:tcPr>
                  <w:tcW w:w="340" w:type="dxa"/>
                  <w:shd w:val="clear" w:color="auto" w:fill="E0E0E0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911D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8911DA" w:rsidTr="008911DA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8911DA" w:rsidRDefault="00793409" w:rsidP="008911DA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8911D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8911D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8911DA" w:rsidTr="008911DA">
              <w:tc>
                <w:tcPr>
                  <w:tcW w:w="340" w:type="dxa"/>
                  <w:vMerge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8911DA" w:rsidTr="008911DA">
              <w:tc>
                <w:tcPr>
                  <w:tcW w:w="340" w:type="dxa"/>
                  <w:vMerge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8911DA" w:rsidTr="008911DA">
              <w:tc>
                <w:tcPr>
                  <w:tcW w:w="340" w:type="dxa"/>
                  <w:vMerge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8911DA" w:rsidRDefault="00485453" w:rsidP="008911DA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8911DA" w:rsidTr="008911DA">
              <w:tc>
                <w:tcPr>
                  <w:tcW w:w="340" w:type="dxa"/>
                  <w:vMerge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8911DA" w:rsidTr="008911DA">
              <w:tc>
                <w:tcPr>
                  <w:tcW w:w="340" w:type="dxa"/>
                  <w:vMerge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8911DA" w:rsidTr="00767933">
        <w:trPr>
          <w:trHeight w:val="587"/>
          <w:jc w:val="center"/>
        </w:trPr>
        <w:tc>
          <w:tcPr>
            <w:tcW w:w="7226" w:type="dxa"/>
            <w:gridSpan w:val="8"/>
            <w:vMerge/>
          </w:tcPr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8911DA" w:rsidTr="008911DA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8911DA" w:rsidTr="008911DA">
              <w:tc>
                <w:tcPr>
                  <w:tcW w:w="596" w:type="dxa"/>
                </w:tcPr>
                <w:p w:rsidR="0079340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504" w:type="dxa"/>
            <w:gridSpan w:val="5"/>
            <w:shd w:val="clear" w:color="auto" w:fill="E0E0E0"/>
            <w:vAlign w:val="center"/>
          </w:tcPr>
          <w:p w:rsidR="00793409" w:rsidRPr="008911DA" w:rsidRDefault="00793409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8911DA" w:rsidTr="00767933">
        <w:trPr>
          <w:trHeight w:val="1642"/>
          <w:jc w:val="center"/>
        </w:trPr>
        <w:tc>
          <w:tcPr>
            <w:tcW w:w="7226" w:type="dxa"/>
            <w:gridSpan w:val="8"/>
            <w:vMerge/>
          </w:tcPr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05" w:type="dxa"/>
            <w:gridSpan w:val="4"/>
            <w:vMerge/>
          </w:tcPr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504" w:type="dxa"/>
            <w:gridSpan w:val="5"/>
          </w:tcPr>
          <w:p w:rsidR="00793409" w:rsidRPr="00C437D0" w:rsidRDefault="0079340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8911DA" w:rsidTr="008911DA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8911DA" w:rsidRDefault="0079340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8911DA" w:rsidTr="008911DA">
              <w:tc>
                <w:tcPr>
                  <w:tcW w:w="2942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8911DA" w:rsidTr="008911DA">
              <w:tc>
                <w:tcPr>
                  <w:tcW w:w="2942" w:type="dxa"/>
                </w:tcPr>
                <w:p w:rsidR="00793409" w:rsidRPr="008911DA" w:rsidRDefault="00147A5C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8911DA" w:rsidTr="008911DA">
              <w:tc>
                <w:tcPr>
                  <w:tcW w:w="2942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8911DA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8911DA" w:rsidTr="008911DA">
              <w:tc>
                <w:tcPr>
                  <w:tcW w:w="2942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8911DA" w:rsidTr="008911DA">
              <w:tc>
                <w:tcPr>
                  <w:tcW w:w="2942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8911DA" w:rsidTr="008911DA">
              <w:tc>
                <w:tcPr>
                  <w:tcW w:w="2942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8911DA" w:rsidTr="008911DA">
              <w:tc>
                <w:tcPr>
                  <w:tcW w:w="2942" w:type="dxa"/>
                </w:tcPr>
                <w:p w:rsidR="00793409" w:rsidRPr="008911DA" w:rsidRDefault="0079340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8911DA" w:rsidRDefault="0079340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8911DA" w:rsidTr="00767933">
        <w:trPr>
          <w:jc w:val="center"/>
        </w:trPr>
        <w:tc>
          <w:tcPr>
            <w:tcW w:w="7226" w:type="dxa"/>
            <w:gridSpan w:val="8"/>
          </w:tcPr>
          <w:p w:rsidR="005E4F99" w:rsidRPr="008911DA" w:rsidRDefault="005E4F9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8911DA" w:rsidRDefault="005E4F9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8911DA" w:rsidTr="008911DA">
              <w:tc>
                <w:tcPr>
                  <w:tcW w:w="6677" w:type="dxa"/>
                  <w:gridSpan w:val="2"/>
                </w:tcPr>
                <w:p w:rsidR="005E4F99" w:rsidRPr="008911DA" w:rsidRDefault="005E4F99" w:rsidP="008911D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8911DA" w:rsidTr="008911DA">
              <w:tc>
                <w:tcPr>
                  <w:tcW w:w="3338" w:type="dxa"/>
                </w:tcPr>
                <w:p w:rsidR="005E4F99" w:rsidRPr="008911DA" w:rsidRDefault="002C2C34" w:rsidP="002C2C34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Cs w:val="22"/>
                    </w:rPr>
                    <w:t>28</w:t>
                  </w:r>
                  <w:r w:rsidR="00A63A1F" w:rsidRPr="008911DA">
                    <w:rPr>
                      <w:rFonts w:ascii="Arial" w:hAnsi="Arial" w:cs="Arial"/>
                      <w:color w:val="000000"/>
                      <w:szCs w:val="22"/>
                    </w:rPr>
                    <w:t>/</w:t>
                  </w:r>
                  <w:r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  <w:r w:rsidR="00A63A1F" w:rsidRPr="008911DA">
                    <w:rPr>
                      <w:rFonts w:ascii="Arial" w:hAnsi="Arial" w:cs="Arial"/>
                      <w:color w:val="000000"/>
                      <w:szCs w:val="22"/>
                    </w:rPr>
                    <w:t>/201</w:t>
                  </w:r>
                  <w:r w:rsidR="001345B3" w:rsidRPr="008911D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39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8911DA" w:rsidTr="008911DA">
              <w:tc>
                <w:tcPr>
                  <w:tcW w:w="3338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8911DA" w:rsidTr="008911DA">
              <w:tc>
                <w:tcPr>
                  <w:tcW w:w="3338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Pr="008911DA" w:rsidRDefault="005E4F9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8911DA" w:rsidRDefault="005E4F9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809" w:type="dxa"/>
            <w:gridSpan w:val="9"/>
          </w:tcPr>
          <w:p w:rsidR="005E4F99" w:rsidRPr="008911DA" w:rsidRDefault="005E4F9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8911DA" w:rsidTr="008911DA">
              <w:tc>
                <w:tcPr>
                  <w:tcW w:w="1734" w:type="dxa"/>
                </w:tcPr>
                <w:p w:rsidR="005E4F99" w:rsidRPr="008911DA" w:rsidRDefault="005E4F9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8911DA" w:rsidRDefault="005E4F99" w:rsidP="008911D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8911DA" w:rsidTr="008911DA">
              <w:tc>
                <w:tcPr>
                  <w:tcW w:w="1734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8911DA" w:rsidTr="008911DA">
              <w:tc>
                <w:tcPr>
                  <w:tcW w:w="1734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8911DA" w:rsidTr="008911DA">
              <w:tc>
                <w:tcPr>
                  <w:tcW w:w="1734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8911DA" w:rsidTr="008911DA">
              <w:tc>
                <w:tcPr>
                  <w:tcW w:w="1734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8911D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8911DA" w:rsidRDefault="005E4F99" w:rsidP="008911D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8911D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8911D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8911DA" w:rsidRDefault="005E4F99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8911DA" w:rsidTr="00767933">
        <w:trPr>
          <w:jc w:val="center"/>
        </w:trPr>
        <w:tc>
          <w:tcPr>
            <w:tcW w:w="1446" w:type="dxa"/>
            <w:gridSpan w:val="2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024389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75" w:type="dxa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024389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559" w:type="dxa"/>
            <w:gridSpan w:val="2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57" w:type="dxa"/>
            <w:gridSpan w:val="2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RISK RATING BEFORE CONTROLS (</w:t>
            </w:r>
            <w:proofErr w:type="spellStart"/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211" w:type="dxa"/>
            <w:gridSpan w:val="3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8911DA" w:rsidRDefault="00024389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8911DA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8911DA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51" w:type="dxa"/>
            <w:gridSpan w:val="3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RISK RATING AFTER CURRENT CONTROLS (</w:t>
            </w:r>
            <w:proofErr w:type="spellStart"/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</w:tc>
        <w:tc>
          <w:tcPr>
            <w:tcW w:w="1563" w:type="dxa"/>
            <w:gridSpan w:val="3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573" w:type="dxa"/>
          </w:tcPr>
          <w:p w:rsidR="005E17CC" w:rsidRPr="008911DA" w:rsidRDefault="005E17CC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</w:t>
            </w:r>
            <w:proofErr w:type="spellStart"/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LxS</w:t>
            </w:r>
            <w:proofErr w:type="spellEnd"/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)</w:t>
            </w:r>
          </w:p>
        </w:tc>
      </w:tr>
      <w:tr w:rsidR="005E17CC" w:rsidRPr="008911DA" w:rsidTr="00767933">
        <w:trPr>
          <w:jc w:val="center"/>
        </w:trPr>
        <w:tc>
          <w:tcPr>
            <w:tcW w:w="1446" w:type="dxa"/>
            <w:gridSpan w:val="2"/>
          </w:tcPr>
          <w:p w:rsidR="005E17CC" w:rsidRPr="00677387" w:rsidRDefault="001F5EDA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Falling cylinder</w:t>
            </w:r>
          </w:p>
        </w:tc>
        <w:tc>
          <w:tcPr>
            <w:tcW w:w="1775" w:type="dxa"/>
          </w:tcPr>
          <w:p w:rsidR="005E17CC" w:rsidRPr="00677387" w:rsidRDefault="00A63A1F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 xml:space="preserve">Employees, anyone </w:t>
            </w:r>
            <w:r w:rsidR="001F5EDA" w:rsidRPr="00677387">
              <w:rPr>
                <w:rFonts w:ascii="Arial" w:hAnsi="Arial" w:cs="Arial"/>
                <w:color w:val="FF0000"/>
                <w:szCs w:val="22"/>
              </w:rPr>
              <w:t>encountered whilst moving cylinder</w:t>
            </w:r>
          </w:p>
        </w:tc>
        <w:tc>
          <w:tcPr>
            <w:tcW w:w="1559" w:type="dxa"/>
            <w:gridSpan w:val="2"/>
          </w:tcPr>
          <w:p w:rsidR="005E17CC" w:rsidRPr="00677387" w:rsidRDefault="001F5EDA" w:rsidP="008842C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Possible seve</w:t>
            </w:r>
            <w:r w:rsidR="008842CE">
              <w:rPr>
                <w:rFonts w:ascii="Arial" w:hAnsi="Arial" w:cs="Arial"/>
                <w:color w:val="FF0000"/>
                <w:szCs w:val="22"/>
              </w:rPr>
              <w:t>re</w:t>
            </w:r>
            <w:r w:rsidRPr="00677387">
              <w:rPr>
                <w:rFonts w:ascii="Arial" w:hAnsi="Arial" w:cs="Arial"/>
                <w:color w:val="FF0000"/>
                <w:szCs w:val="22"/>
              </w:rPr>
              <w:t xml:space="preserve"> injury, risk of broken bones</w:t>
            </w:r>
          </w:p>
        </w:tc>
        <w:tc>
          <w:tcPr>
            <w:tcW w:w="1457" w:type="dxa"/>
            <w:gridSpan w:val="2"/>
          </w:tcPr>
          <w:p w:rsidR="005E17CC" w:rsidRPr="00677387" w:rsidRDefault="001F5EDA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3</w:t>
            </w:r>
            <w:r w:rsidR="007E2C25" w:rsidRPr="00677387">
              <w:rPr>
                <w:rFonts w:ascii="Arial" w:hAnsi="Arial" w:cs="Arial"/>
                <w:color w:val="FF0000"/>
                <w:szCs w:val="22"/>
              </w:rPr>
              <w:t>(s)</w:t>
            </w:r>
            <w:r w:rsidRPr="00677387">
              <w:rPr>
                <w:rFonts w:ascii="Arial" w:hAnsi="Arial" w:cs="Arial"/>
                <w:color w:val="FF0000"/>
                <w:szCs w:val="22"/>
              </w:rPr>
              <w:t>x4</w:t>
            </w:r>
            <w:r w:rsidR="007E2C25" w:rsidRPr="00677387">
              <w:rPr>
                <w:rFonts w:ascii="Arial" w:hAnsi="Arial" w:cs="Arial"/>
                <w:color w:val="FF0000"/>
                <w:szCs w:val="22"/>
              </w:rPr>
              <w:t>(s)</w:t>
            </w:r>
            <w:r w:rsidRPr="00677387">
              <w:rPr>
                <w:rFonts w:ascii="Arial" w:hAnsi="Arial" w:cs="Arial"/>
                <w:color w:val="FF0000"/>
                <w:szCs w:val="22"/>
              </w:rPr>
              <w:t>=12</w:t>
            </w:r>
          </w:p>
        </w:tc>
        <w:tc>
          <w:tcPr>
            <w:tcW w:w="3211" w:type="dxa"/>
            <w:gridSpan w:val="3"/>
          </w:tcPr>
          <w:p w:rsidR="00381013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Moved only by trained</w:t>
            </w:r>
          </w:p>
          <w:p w:rsidR="005E17CC" w:rsidRPr="00677387" w:rsidRDefault="008842CE" w:rsidP="002C2C3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proofErr w:type="gramStart"/>
            <w:r w:rsidRPr="00677387">
              <w:rPr>
                <w:rFonts w:ascii="Arial" w:hAnsi="Arial" w:cs="Arial"/>
                <w:color w:val="FF0000"/>
                <w:szCs w:val="22"/>
              </w:rPr>
              <w:t>personnel</w:t>
            </w:r>
            <w:proofErr w:type="gramEnd"/>
            <w:r w:rsidR="00381013" w:rsidRPr="00677387">
              <w:rPr>
                <w:rFonts w:ascii="Arial" w:hAnsi="Arial" w:cs="Arial"/>
                <w:color w:val="FF0000"/>
                <w:szCs w:val="22"/>
              </w:rPr>
              <w:t xml:space="preserve"> only</w:t>
            </w:r>
            <w:r w:rsidR="0039627D" w:rsidRPr="00677387">
              <w:rPr>
                <w:rFonts w:ascii="Arial" w:hAnsi="Arial" w:cs="Arial"/>
                <w:color w:val="FF0000"/>
                <w:szCs w:val="22"/>
              </w:rPr>
              <w:t xml:space="preserve"> that have also been trained in manual handling</w:t>
            </w:r>
            <w:r w:rsidR="002C2C34" w:rsidRPr="00677387">
              <w:rPr>
                <w:rFonts w:ascii="Arial" w:hAnsi="Arial" w:cs="Arial"/>
                <w:color w:val="FF0000"/>
                <w:szCs w:val="22"/>
              </w:rPr>
              <w:t>. Cylinders only moved with the correct trolley. Size W and L can use any of the four cylinder trolleys.</w:t>
            </w:r>
          </w:p>
        </w:tc>
        <w:tc>
          <w:tcPr>
            <w:tcW w:w="1451" w:type="dxa"/>
            <w:gridSpan w:val="3"/>
          </w:tcPr>
          <w:p w:rsidR="005E17CC" w:rsidRPr="00677387" w:rsidRDefault="007E2C25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1563" w:type="dxa"/>
            <w:gridSpan w:val="3"/>
          </w:tcPr>
          <w:p w:rsidR="005E17CC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 xml:space="preserve">PPE toe protection, gloves and chemical </w:t>
            </w:r>
            <w:r w:rsidR="002C2C34" w:rsidRPr="00677387">
              <w:rPr>
                <w:rFonts w:ascii="Arial" w:hAnsi="Arial" w:cs="Arial"/>
                <w:color w:val="FF0000"/>
                <w:szCs w:val="22"/>
              </w:rPr>
              <w:t xml:space="preserve">and impact </w:t>
            </w:r>
            <w:r w:rsidRPr="00677387">
              <w:rPr>
                <w:rFonts w:ascii="Arial" w:hAnsi="Arial" w:cs="Arial"/>
                <w:color w:val="FF0000"/>
                <w:szCs w:val="22"/>
              </w:rPr>
              <w:t>resistant safety glasses must be worn</w:t>
            </w:r>
          </w:p>
        </w:tc>
        <w:tc>
          <w:tcPr>
            <w:tcW w:w="1573" w:type="dxa"/>
          </w:tcPr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5E17CC" w:rsidRPr="008911DA" w:rsidTr="00767933">
        <w:trPr>
          <w:jc w:val="center"/>
        </w:trPr>
        <w:tc>
          <w:tcPr>
            <w:tcW w:w="1446" w:type="dxa"/>
            <w:gridSpan w:val="2"/>
          </w:tcPr>
          <w:p w:rsidR="005E17CC" w:rsidRPr="00677387" w:rsidRDefault="001F5EDA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 xml:space="preserve">Explosion </w:t>
            </w:r>
          </w:p>
        </w:tc>
        <w:tc>
          <w:tcPr>
            <w:tcW w:w="1775" w:type="dxa"/>
          </w:tcPr>
          <w:p w:rsidR="005E17CC" w:rsidRPr="00677387" w:rsidRDefault="001F5EDA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 xml:space="preserve">Employees, anyone within 200m radius </w:t>
            </w:r>
          </w:p>
        </w:tc>
        <w:tc>
          <w:tcPr>
            <w:tcW w:w="1559" w:type="dxa"/>
            <w:gridSpan w:val="2"/>
          </w:tcPr>
          <w:p w:rsidR="005E17CC" w:rsidRPr="00677387" w:rsidRDefault="001F5EDA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Possible serve injury and/or multiple deaths</w:t>
            </w:r>
            <w:r w:rsidR="001177AD" w:rsidRPr="00677387">
              <w:rPr>
                <w:rFonts w:ascii="Arial" w:hAnsi="Arial" w:cs="Arial"/>
                <w:color w:val="FF0000"/>
                <w:szCs w:val="22"/>
              </w:rPr>
              <w:t xml:space="preserve"> caused by explosion of</w:t>
            </w:r>
            <w:r w:rsidR="0039627D" w:rsidRPr="00677387">
              <w:rPr>
                <w:rFonts w:ascii="Arial" w:hAnsi="Arial" w:cs="Arial"/>
                <w:color w:val="FF0000"/>
                <w:szCs w:val="22"/>
              </w:rPr>
              <w:t xml:space="preserve"> cylinder</w:t>
            </w:r>
          </w:p>
        </w:tc>
        <w:tc>
          <w:tcPr>
            <w:tcW w:w="1457" w:type="dxa"/>
            <w:gridSpan w:val="2"/>
          </w:tcPr>
          <w:p w:rsidR="005E17CC" w:rsidRPr="00677387" w:rsidRDefault="001F5EDA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3</w:t>
            </w:r>
            <w:r w:rsidR="007E2C25" w:rsidRPr="00677387">
              <w:rPr>
                <w:rFonts w:ascii="Arial" w:hAnsi="Arial" w:cs="Arial"/>
                <w:color w:val="FF0000"/>
                <w:szCs w:val="22"/>
              </w:rPr>
              <w:t>(l)</w:t>
            </w:r>
            <w:r w:rsidRPr="00677387">
              <w:rPr>
                <w:rFonts w:ascii="Arial" w:hAnsi="Arial" w:cs="Arial"/>
                <w:color w:val="FF0000"/>
                <w:szCs w:val="22"/>
              </w:rPr>
              <w:t>x5</w:t>
            </w:r>
            <w:r w:rsidR="007E2C25" w:rsidRPr="00677387">
              <w:rPr>
                <w:rFonts w:ascii="Arial" w:hAnsi="Arial" w:cs="Arial"/>
                <w:color w:val="FF0000"/>
                <w:szCs w:val="22"/>
              </w:rPr>
              <w:t>(s)</w:t>
            </w:r>
            <w:r w:rsidRPr="00677387">
              <w:rPr>
                <w:rFonts w:ascii="Arial" w:hAnsi="Arial" w:cs="Arial"/>
                <w:color w:val="FF0000"/>
                <w:szCs w:val="22"/>
              </w:rPr>
              <w:t>=15</w:t>
            </w:r>
          </w:p>
        </w:tc>
        <w:tc>
          <w:tcPr>
            <w:tcW w:w="3211" w:type="dxa"/>
            <w:gridSpan w:val="3"/>
          </w:tcPr>
          <w:p w:rsidR="00381013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Moved only by trained</w:t>
            </w:r>
          </w:p>
          <w:p w:rsidR="005E17CC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personnel only</w:t>
            </w:r>
          </w:p>
          <w:p w:rsidR="0039627D" w:rsidRPr="00677387" w:rsidRDefault="0039627D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that have also been trained in manual handling</w:t>
            </w:r>
          </w:p>
        </w:tc>
        <w:tc>
          <w:tcPr>
            <w:tcW w:w="1451" w:type="dxa"/>
            <w:gridSpan w:val="3"/>
          </w:tcPr>
          <w:p w:rsidR="005E17CC" w:rsidRPr="00677387" w:rsidRDefault="007E2C25" w:rsidP="00D509D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1(l)x5(s</w:t>
            </w:r>
            <w:bookmarkStart w:id="0" w:name="_GoBack"/>
            <w:bookmarkEnd w:id="0"/>
            <w:r w:rsidRPr="00677387">
              <w:rPr>
                <w:rFonts w:ascii="Arial" w:hAnsi="Arial" w:cs="Arial"/>
                <w:color w:val="FF0000"/>
                <w:szCs w:val="22"/>
              </w:rPr>
              <w:t>)=</w:t>
            </w:r>
            <w:r w:rsidR="00D509D4">
              <w:rPr>
                <w:rFonts w:ascii="Arial" w:hAnsi="Arial" w:cs="Arial"/>
                <w:color w:val="FF0000"/>
                <w:szCs w:val="22"/>
              </w:rPr>
              <w:t>5</w:t>
            </w:r>
          </w:p>
        </w:tc>
        <w:tc>
          <w:tcPr>
            <w:tcW w:w="1563" w:type="dxa"/>
            <w:gridSpan w:val="3"/>
          </w:tcPr>
          <w:p w:rsidR="005E17CC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PPE toe protection, gloves and chemical resistant safety glasses must be worn</w:t>
            </w:r>
          </w:p>
        </w:tc>
        <w:tc>
          <w:tcPr>
            <w:tcW w:w="1573" w:type="dxa"/>
          </w:tcPr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5E17CC" w:rsidRPr="008911DA" w:rsidTr="00767933">
        <w:trPr>
          <w:jc w:val="center"/>
        </w:trPr>
        <w:tc>
          <w:tcPr>
            <w:tcW w:w="1446" w:type="dxa"/>
            <w:gridSpan w:val="2"/>
          </w:tcPr>
          <w:p w:rsidR="005E17CC" w:rsidRPr="00677387" w:rsidRDefault="00A63A1F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 xml:space="preserve">Chemicals </w:t>
            </w:r>
          </w:p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75" w:type="dxa"/>
          </w:tcPr>
          <w:p w:rsidR="005E17CC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Empl</w:t>
            </w:r>
            <w:r w:rsidR="001F5EDA" w:rsidRPr="00677387">
              <w:rPr>
                <w:rFonts w:ascii="Arial" w:hAnsi="Arial" w:cs="Arial"/>
                <w:color w:val="FF0000"/>
                <w:szCs w:val="22"/>
              </w:rPr>
              <w:t>oyees, anyone encountered whilst moving cylinder</w:t>
            </w:r>
          </w:p>
        </w:tc>
        <w:tc>
          <w:tcPr>
            <w:tcW w:w="1559" w:type="dxa"/>
            <w:gridSpan w:val="2"/>
          </w:tcPr>
          <w:p w:rsidR="005E17CC" w:rsidRPr="00677387" w:rsidRDefault="00A63A1F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 xml:space="preserve">See COSHH prepared for each method </w:t>
            </w:r>
          </w:p>
        </w:tc>
        <w:tc>
          <w:tcPr>
            <w:tcW w:w="1457" w:type="dxa"/>
            <w:gridSpan w:val="2"/>
          </w:tcPr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3211" w:type="dxa"/>
            <w:gridSpan w:val="3"/>
          </w:tcPr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1" w:type="dxa"/>
            <w:gridSpan w:val="3"/>
          </w:tcPr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3" w:type="dxa"/>
            <w:gridSpan w:val="3"/>
          </w:tcPr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73" w:type="dxa"/>
          </w:tcPr>
          <w:p w:rsidR="005E17CC" w:rsidRPr="00677387" w:rsidRDefault="005E17CC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381013" w:rsidRPr="008911DA" w:rsidTr="00767933">
        <w:trPr>
          <w:trHeight w:val="70"/>
          <w:jc w:val="center"/>
        </w:trPr>
        <w:tc>
          <w:tcPr>
            <w:tcW w:w="1446" w:type="dxa"/>
            <w:gridSpan w:val="2"/>
          </w:tcPr>
          <w:p w:rsidR="00381013" w:rsidRPr="00677387" w:rsidRDefault="0039627D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Trips and falls</w:t>
            </w:r>
          </w:p>
          <w:p w:rsidR="00381013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75" w:type="dxa"/>
          </w:tcPr>
          <w:p w:rsidR="00381013" w:rsidRPr="00677387" w:rsidRDefault="0039627D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Employees, anyone encountered whilst moving cylinder</w:t>
            </w:r>
          </w:p>
        </w:tc>
        <w:tc>
          <w:tcPr>
            <w:tcW w:w="1559" w:type="dxa"/>
            <w:gridSpan w:val="2"/>
          </w:tcPr>
          <w:p w:rsidR="00381013" w:rsidRPr="00677387" w:rsidRDefault="0039627D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Possible serve injury, risk of broken bones</w:t>
            </w:r>
          </w:p>
        </w:tc>
        <w:tc>
          <w:tcPr>
            <w:tcW w:w="1457" w:type="dxa"/>
            <w:gridSpan w:val="2"/>
          </w:tcPr>
          <w:p w:rsidR="00381013" w:rsidRPr="00677387" w:rsidRDefault="007E2C25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3(l)x4(s)=12</w:t>
            </w:r>
          </w:p>
        </w:tc>
        <w:tc>
          <w:tcPr>
            <w:tcW w:w="3211" w:type="dxa"/>
            <w:gridSpan w:val="3"/>
          </w:tcPr>
          <w:p w:rsidR="00381013" w:rsidRPr="00677387" w:rsidRDefault="0039627D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The route is recced and cylinder moved on trolley by trained personal see SOP</w:t>
            </w:r>
          </w:p>
        </w:tc>
        <w:tc>
          <w:tcPr>
            <w:tcW w:w="1451" w:type="dxa"/>
            <w:gridSpan w:val="3"/>
          </w:tcPr>
          <w:p w:rsidR="00381013" w:rsidRPr="00677387" w:rsidRDefault="007E2C25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677387"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1563" w:type="dxa"/>
            <w:gridSpan w:val="3"/>
          </w:tcPr>
          <w:p w:rsidR="00381013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73" w:type="dxa"/>
          </w:tcPr>
          <w:p w:rsidR="00381013" w:rsidRPr="00677387" w:rsidRDefault="0038101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67933" w:rsidRPr="008911DA" w:rsidTr="00767933">
        <w:trPr>
          <w:trHeight w:val="70"/>
          <w:jc w:val="center"/>
        </w:trPr>
        <w:tc>
          <w:tcPr>
            <w:tcW w:w="1446" w:type="dxa"/>
            <w:gridSpan w:val="2"/>
          </w:tcPr>
          <w:p w:rsidR="00767933" w:rsidRPr="00677387" w:rsidRDefault="0076793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Inert gases</w:t>
            </w:r>
          </w:p>
        </w:tc>
        <w:tc>
          <w:tcPr>
            <w:tcW w:w="1775" w:type="dxa"/>
          </w:tcPr>
          <w:p w:rsidR="00767933" w:rsidRPr="00677387" w:rsidRDefault="0076793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Employees in same room as gas cylinders</w:t>
            </w:r>
          </w:p>
        </w:tc>
        <w:tc>
          <w:tcPr>
            <w:tcW w:w="1559" w:type="dxa"/>
            <w:gridSpan w:val="2"/>
          </w:tcPr>
          <w:p w:rsidR="00767933" w:rsidRPr="00677387" w:rsidRDefault="0076793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Death</w:t>
            </w:r>
          </w:p>
        </w:tc>
        <w:tc>
          <w:tcPr>
            <w:tcW w:w="1457" w:type="dxa"/>
            <w:gridSpan w:val="2"/>
          </w:tcPr>
          <w:p w:rsidR="00767933" w:rsidRPr="00677387" w:rsidRDefault="0076793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3(l)x5(s) =15</w:t>
            </w:r>
          </w:p>
        </w:tc>
        <w:tc>
          <w:tcPr>
            <w:tcW w:w="3211" w:type="dxa"/>
            <w:gridSpan w:val="3"/>
          </w:tcPr>
          <w:p w:rsidR="00767933" w:rsidRPr="00677387" w:rsidRDefault="00767933" w:rsidP="0076793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Cylinders are operated by trained personnel only following SOP. Also, gas </w:t>
            </w:r>
            <w:r>
              <w:rPr>
                <w:rFonts w:ascii="Arial" w:hAnsi="Arial" w:cs="Arial"/>
                <w:color w:val="FF0000"/>
                <w:szCs w:val="22"/>
              </w:rPr>
              <w:lastRenderedPageBreak/>
              <w:t xml:space="preserve">calculations should be made before introducing a cylinder into a lab and oxygen monitors used where there is a potential problem. </w:t>
            </w:r>
          </w:p>
        </w:tc>
        <w:tc>
          <w:tcPr>
            <w:tcW w:w="1451" w:type="dxa"/>
            <w:gridSpan w:val="3"/>
          </w:tcPr>
          <w:p w:rsidR="00767933" w:rsidRPr="00677387" w:rsidRDefault="00767933" w:rsidP="0076793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lastRenderedPageBreak/>
              <w:t>2(l)x5(s) =10</w:t>
            </w:r>
          </w:p>
        </w:tc>
        <w:tc>
          <w:tcPr>
            <w:tcW w:w="1563" w:type="dxa"/>
            <w:gridSpan w:val="3"/>
          </w:tcPr>
          <w:p w:rsidR="00767933" w:rsidRPr="00677387" w:rsidRDefault="0076793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73" w:type="dxa"/>
          </w:tcPr>
          <w:p w:rsidR="00767933" w:rsidRPr="00677387" w:rsidRDefault="00767933" w:rsidP="008911D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67933" w:rsidRPr="008911DA" w:rsidTr="00767933">
        <w:trPr>
          <w:trHeight w:val="70"/>
          <w:jc w:val="center"/>
        </w:trPr>
        <w:tc>
          <w:tcPr>
            <w:tcW w:w="1446" w:type="dxa"/>
            <w:gridSpan w:val="2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lastRenderedPageBreak/>
              <w:t>Toxic gases</w:t>
            </w:r>
          </w:p>
        </w:tc>
        <w:tc>
          <w:tcPr>
            <w:tcW w:w="1775" w:type="dxa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Employees in same room as gas cylinders</w:t>
            </w:r>
          </w:p>
        </w:tc>
        <w:tc>
          <w:tcPr>
            <w:tcW w:w="1559" w:type="dxa"/>
            <w:gridSpan w:val="2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Death</w:t>
            </w:r>
          </w:p>
        </w:tc>
        <w:tc>
          <w:tcPr>
            <w:tcW w:w="1457" w:type="dxa"/>
            <w:gridSpan w:val="2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3(l)x5(s) =15</w:t>
            </w:r>
          </w:p>
        </w:tc>
        <w:tc>
          <w:tcPr>
            <w:tcW w:w="3211" w:type="dxa"/>
            <w:gridSpan w:val="3"/>
          </w:tcPr>
          <w:p w:rsidR="00767933" w:rsidRPr="00677387" w:rsidRDefault="00767933" w:rsidP="0076793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Cylinders are operated by trained personnel only following SOP. Also, gas calculations should be made before introducing a cylinder into a lab and monitors or vented cupboards used where appropriate</w:t>
            </w:r>
          </w:p>
        </w:tc>
        <w:tc>
          <w:tcPr>
            <w:tcW w:w="1451" w:type="dxa"/>
            <w:gridSpan w:val="3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2(l)x5(s) =10</w:t>
            </w:r>
          </w:p>
        </w:tc>
        <w:tc>
          <w:tcPr>
            <w:tcW w:w="1563" w:type="dxa"/>
            <w:gridSpan w:val="3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73" w:type="dxa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67933" w:rsidRPr="008911DA" w:rsidTr="00767933">
        <w:trPr>
          <w:trHeight w:val="70"/>
          <w:jc w:val="center"/>
        </w:trPr>
        <w:tc>
          <w:tcPr>
            <w:tcW w:w="1446" w:type="dxa"/>
            <w:gridSpan w:val="2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Oxidant and flammable gases</w:t>
            </w:r>
          </w:p>
        </w:tc>
        <w:tc>
          <w:tcPr>
            <w:tcW w:w="1775" w:type="dxa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Employees in same room as gas cylinders</w:t>
            </w:r>
          </w:p>
        </w:tc>
        <w:tc>
          <w:tcPr>
            <w:tcW w:w="1559" w:type="dxa"/>
            <w:gridSpan w:val="2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Death</w:t>
            </w:r>
          </w:p>
        </w:tc>
        <w:tc>
          <w:tcPr>
            <w:tcW w:w="1457" w:type="dxa"/>
            <w:gridSpan w:val="2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3(l)x5(s) =15</w:t>
            </w:r>
          </w:p>
        </w:tc>
        <w:tc>
          <w:tcPr>
            <w:tcW w:w="3211" w:type="dxa"/>
            <w:gridSpan w:val="3"/>
          </w:tcPr>
          <w:p w:rsidR="00767933" w:rsidRPr="00677387" w:rsidRDefault="00767933" w:rsidP="0076793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Cylinders are operated by trained personnel only following SOP. Also, vented cupboards used where appropriate</w:t>
            </w:r>
          </w:p>
        </w:tc>
        <w:tc>
          <w:tcPr>
            <w:tcW w:w="1451" w:type="dxa"/>
            <w:gridSpan w:val="3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2(l)x5(s) =10</w:t>
            </w:r>
          </w:p>
        </w:tc>
        <w:tc>
          <w:tcPr>
            <w:tcW w:w="1563" w:type="dxa"/>
            <w:gridSpan w:val="3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73" w:type="dxa"/>
          </w:tcPr>
          <w:p w:rsidR="00767933" w:rsidRPr="00677387" w:rsidRDefault="00767933" w:rsidP="00F718E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67933" w:rsidRPr="008911DA" w:rsidTr="00767933">
        <w:trPr>
          <w:trHeight w:val="70"/>
          <w:jc w:val="center"/>
        </w:trPr>
        <w:tc>
          <w:tcPr>
            <w:tcW w:w="1446" w:type="dxa"/>
            <w:gridSpan w:val="2"/>
            <w:vAlign w:val="center"/>
          </w:tcPr>
          <w:p w:rsidR="00767933" w:rsidRPr="00F21AB0" w:rsidRDefault="00767933" w:rsidP="00787807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Experiment specific hazards</w:t>
            </w:r>
          </w:p>
        </w:tc>
        <w:tc>
          <w:tcPr>
            <w:tcW w:w="12589" w:type="dxa"/>
            <w:gridSpan w:val="15"/>
            <w:vAlign w:val="center"/>
          </w:tcPr>
          <w:p w:rsidR="00767933" w:rsidRPr="00677387" w:rsidRDefault="00767933" w:rsidP="00843DA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Before handling gas cylinders users must carry out Risk and COSHH assessments to identify issues with their own experiments. Any lab users at risk from the experiment must be informed.</w:t>
            </w:r>
          </w:p>
        </w:tc>
      </w:tr>
      <w:tr w:rsidR="00767933" w:rsidRPr="008911DA" w:rsidTr="00767933">
        <w:trPr>
          <w:trHeight w:val="495"/>
          <w:jc w:val="center"/>
        </w:trPr>
        <w:tc>
          <w:tcPr>
            <w:tcW w:w="3901" w:type="dxa"/>
            <w:gridSpan w:val="4"/>
            <w:vMerge w:val="restart"/>
            <w:shd w:val="clear" w:color="auto" w:fill="E0E0E0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MANAGEMENT AGREED</w:t>
            </w:r>
          </w:p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47" w:type="dxa"/>
            <w:gridSpan w:val="7"/>
            <w:shd w:val="clear" w:color="auto" w:fill="E0E0E0"/>
            <w:vAlign w:val="center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4187" w:type="dxa"/>
            <w:gridSpan w:val="6"/>
            <w:shd w:val="clear" w:color="auto" w:fill="E0E0E0"/>
            <w:vAlign w:val="center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767933" w:rsidRPr="008911DA" w:rsidTr="00767933">
        <w:trPr>
          <w:trHeight w:val="495"/>
          <w:jc w:val="center"/>
        </w:trPr>
        <w:tc>
          <w:tcPr>
            <w:tcW w:w="3901" w:type="dxa"/>
            <w:gridSpan w:val="4"/>
            <w:vMerge/>
            <w:shd w:val="clear" w:color="auto" w:fill="E0E0E0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981" w:type="dxa"/>
            <w:gridSpan w:val="2"/>
            <w:shd w:val="clear" w:color="auto" w:fill="E0E0E0"/>
            <w:vAlign w:val="center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64" w:type="dxa"/>
            <w:gridSpan w:val="3"/>
            <w:shd w:val="clear" w:color="auto" w:fill="E0E0E0"/>
            <w:vAlign w:val="center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2002" w:type="dxa"/>
            <w:gridSpan w:val="2"/>
            <w:shd w:val="clear" w:color="auto" w:fill="E0E0E0"/>
            <w:vAlign w:val="center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36" w:type="dxa"/>
            <w:gridSpan w:val="4"/>
            <w:shd w:val="clear" w:color="auto" w:fill="E0E0E0"/>
            <w:vAlign w:val="center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2151" w:type="dxa"/>
            <w:gridSpan w:val="2"/>
            <w:shd w:val="clear" w:color="auto" w:fill="E0E0E0"/>
            <w:vAlign w:val="center"/>
          </w:tcPr>
          <w:p w:rsidR="00767933" w:rsidRPr="008911DA" w:rsidRDefault="00767933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767933" w:rsidRPr="008911DA" w:rsidTr="00767933">
        <w:trPr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2C2C34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trHeight w:val="70"/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67933" w:rsidRPr="008911DA" w:rsidTr="00767933">
        <w:trPr>
          <w:trHeight w:val="70"/>
          <w:jc w:val="center"/>
        </w:trPr>
        <w:tc>
          <w:tcPr>
            <w:tcW w:w="954" w:type="dxa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81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64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02" w:type="dxa"/>
            <w:gridSpan w:val="2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29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8" w:type="dxa"/>
            <w:gridSpan w:val="3"/>
          </w:tcPr>
          <w:p w:rsidR="00767933" w:rsidRPr="008911DA" w:rsidRDefault="0076793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D45B2" w:rsidRPr="00C437D0" w:rsidRDefault="004D45B2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4136"/>
        <w:gridCol w:w="2268"/>
        <w:gridCol w:w="2268"/>
        <w:gridCol w:w="1869"/>
      </w:tblGrid>
      <w:tr w:rsidR="003A14AE" w:rsidRPr="008911DA" w:rsidTr="008911DA">
        <w:trPr>
          <w:trHeight w:val="429"/>
          <w:jc w:val="center"/>
        </w:trPr>
        <w:tc>
          <w:tcPr>
            <w:tcW w:w="13176" w:type="dxa"/>
            <w:gridSpan w:val="5"/>
            <w:shd w:val="clear" w:color="auto" w:fill="E0E0E0"/>
            <w:vAlign w:val="center"/>
          </w:tcPr>
          <w:p w:rsidR="003A14AE" w:rsidRPr="008911DA" w:rsidRDefault="003A14AE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3A14AE" w:rsidRPr="008911DA" w:rsidTr="008911DA">
        <w:trPr>
          <w:jc w:val="center"/>
        </w:trPr>
        <w:tc>
          <w:tcPr>
            <w:tcW w:w="2635" w:type="dxa"/>
            <w:vMerge w:val="restart"/>
            <w:vAlign w:val="center"/>
          </w:tcPr>
          <w:p w:rsidR="003A14AE" w:rsidRPr="008911DA" w:rsidRDefault="00820757" w:rsidP="008911D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shd w:val="clear" w:color="auto" w:fill="E0E0E0"/>
            <w:vAlign w:val="center"/>
          </w:tcPr>
          <w:p w:rsidR="003A14AE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A14AE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A14AE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shd w:val="clear" w:color="auto" w:fill="E0E0E0"/>
            <w:vAlign w:val="center"/>
          </w:tcPr>
          <w:p w:rsidR="003A14AE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3A14AE" w:rsidRPr="008911DA" w:rsidTr="008911D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8911DA" w:rsidTr="008911D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8911DA" w:rsidTr="008911D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8911DA" w:rsidTr="008911D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8911DA" w:rsidRDefault="003A14AE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8911DA" w:rsidTr="008911DA">
        <w:trPr>
          <w:jc w:val="center"/>
        </w:trPr>
        <w:tc>
          <w:tcPr>
            <w:tcW w:w="2635" w:type="dxa"/>
            <w:vMerge w:val="restart"/>
            <w:vAlign w:val="center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8911DA" w:rsidTr="008911DA">
        <w:trPr>
          <w:jc w:val="center"/>
        </w:trPr>
        <w:tc>
          <w:tcPr>
            <w:tcW w:w="2635" w:type="dxa"/>
            <w:vMerge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8911DA" w:rsidTr="008911DA">
        <w:trPr>
          <w:jc w:val="center"/>
        </w:trPr>
        <w:tc>
          <w:tcPr>
            <w:tcW w:w="2635" w:type="dxa"/>
            <w:vMerge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8911DA" w:rsidTr="008911DA">
        <w:trPr>
          <w:jc w:val="center"/>
        </w:trPr>
        <w:tc>
          <w:tcPr>
            <w:tcW w:w="2635" w:type="dxa"/>
            <w:vMerge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8911DA" w:rsidTr="008911DA">
        <w:trPr>
          <w:jc w:val="center"/>
        </w:trPr>
        <w:tc>
          <w:tcPr>
            <w:tcW w:w="2635" w:type="dxa"/>
            <w:vMerge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820757" w:rsidRPr="008911DA" w:rsidTr="008911DA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8911DA" w:rsidTr="008911DA">
        <w:trPr>
          <w:jc w:val="center"/>
        </w:trPr>
        <w:tc>
          <w:tcPr>
            <w:tcW w:w="13176" w:type="dxa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8911DA" w:rsidTr="008911DA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8911DA" w:rsidRDefault="00820757" w:rsidP="008911D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8911DA" w:rsidRDefault="00820757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 w:rsidRPr="008911D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</w:p>
          <w:p w:rsidR="00820757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8911DA" w:rsidRDefault="00820757" w:rsidP="008911D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8911DA" w:rsidRDefault="00477588" w:rsidP="008911D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11DA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8911DA" w:rsidTr="008911DA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8911DA" w:rsidRDefault="00477588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  <w:tc>
          <w:tcPr>
            <w:tcW w:w="3628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Date:</w:t>
            </w:r>
            <w:r w:rsidR="001345B3" w:rsidRPr="008911DA">
              <w:rPr>
                <w:rFonts w:ascii="Arial" w:hAnsi="Arial" w:cs="Arial"/>
                <w:color w:val="000000"/>
                <w:szCs w:val="22"/>
              </w:rPr>
              <w:t>11/6/09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8911DA" w:rsidTr="008911DA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8911DA" w:rsidRDefault="00477588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8911DA" w:rsidRDefault="00477588" w:rsidP="008911D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8911DA" w:rsidTr="008911DA">
        <w:trPr>
          <w:jc w:val="center"/>
        </w:trPr>
        <w:tc>
          <w:tcPr>
            <w:tcW w:w="3794" w:type="dxa"/>
          </w:tcPr>
          <w:p w:rsidR="00477588" w:rsidRPr="008911DA" w:rsidRDefault="001345B3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8911DA">
              <w:rPr>
                <w:rFonts w:ascii="Arial" w:hAnsi="Arial" w:cs="Arial"/>
                <w:color w:val="000000"/>
                <w:szCs w:val="22"/>
                <w:u w:val="single"/>
              </w:rPr>
              <w:t>11/6/2011</w:t>
            </w:r>
          </w:p>
        </w:tc>
        <w:tc>
          <w:tcPr>
            <w:tcW w:w="5953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8911DA" w:rsidTr="008911DA">
        <w:trPr>
          <w:jc w:val="center"/>
        </w:trPr>
        <w:tc>
          <w:tcPr>
            <w:tcW w:w="3794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8911DA" w:rsidTr="008911DA">
        <w:trPr>
          <w:jc w:val="center"/>
        </w:trPr>
        <w:tc>
          <w:tcPr>
            <w:tcW w:w="3794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8911DA" w:rsidTr="008911DA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8911DA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8911DA" w:rsidRDefault="00477588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1345B3">
      <w:pPr>
        <w:outlineLvl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  <w:r w:rsidR="001345B3">
        <w:rPr>
          <w:rFonts w:ascii="Arial" w:hAnsi="Arial" w:cs="Arial"/>
          <w:b/>
          <w:color w:val="000000"/>
          <w:sz w:val="24"/>
          <w:szCs w:val="24"/>
          <w:u w:val="single"/>
        </w:rPr>
        <w:t>RISK ASSESSMENT LOG – West wing Extractions Lab 9.133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197"/>
        <w:gridCol w:w="1074"/>
        <w:gridCol w:w="1197"/>
        <w:gridCol w:w="1085"/>
        <w:gridCol w:w="1086"/>
        <w:gridCol w:w="1177"/>
        <w:gridCol w:w="1177"/>
        <w:gridCol w:w="1073"/>
        <w:gridCol w:w="1073"/>
        <w:gridCol w:w="1527"/>
        <w:gridCol w:w="1183"/>
      </w:tblGrid>
      <w:tr w:rsidR="00186930" w:rsidRPr="008911DA" w:rsidTr="008911DA">
        <w:tc>
          <w:tcPr>
            <w:tcW w:w="14176" w:type="dxa"/>
            <w:gridSpan w:val="12"/>
            <w:shd w:val="clear" w:color="auto" w:fill="E0E0E0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RISK ASSESSMENT LOG</w:t>
            </w:r>
          </w:p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930" w:rsidRPr="008911DA" w:rsidTr="008911DA">
        <w:tc>
          <w:tcPr>
            <w:tcW w:w="6966" w:type="dxa"/>
            <w:gridSpan w:val="6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8911DA">
              <w:rPr>
                <w:rFonts w:ascii="Arial" w:hAnsi="Arial" w:cs="Arial"/>
                <w:color w:val="000000"/>
                <w:szCs w:val="22"/>
              </w:rPr>
              <w:t>Directorate:</w:t>
            </w:r>
          </w:p>
        </w:tc>
        <w:tc>
          <w:tcPr>
            <w:tcW w:w="7210" w:type="dxa"/>
            <w:gridSpan w:val="6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8911DA">
              <w:rPr>
                <w:rFonts w:ascii="Arial" w:hAnsi="Arial" w:cs="Arial"/>
                <w:color w:val="000000"/>
                <w:szCs w:val="22"/>
              </w:rPr>
              <w:t>Area:</w:t>
            </w:r>
            <w:r w:rsidR="001345B3" w:rsidRPr="008911DA">
              <w:rPr>
                <w:rFonts w:ascii="Arial" w:hAnsi="Arial" w:cs="Arial"/>
                <w:color w:val="000000"/>
                <w:szCs w:val="22"/>
              </w:rPr>
              <w:t>West</w:t>
            </w:r>
            <w:proofErr w:type="spellEnd"/>
            <w:r w:rsidR="001345B3" w:rsidRPr="008911DA">
              <w:rPr>
                <w:rFonts w:ascii="Arial" w:hAnsi="Arial" w:cs="Arial"/>
                <w:color w:val="000000"/>
                <w:szCs w:val="22"/>
              </w:rPr>
              <w:t xml:space="preserve"> west extraction lab 9.133</w:t>
            </w:r>
          </w:p>
        </w:tc>
      </w:tr>
      <w:tr w:rsidR="00186930" w:rsidRPr="008911DA" w:rsidTr="008911DA">
        <w:tc>
          <w:tcPr>
            <w:tcW w:w="14176" w:type="dxa"/>
            <w:gridSpan w:val="12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Section/Team</w:t>
            </w:r>
          </w:p>
        </w:tc>
        <w:tc>
          <w:tcPr>
            <w:tcW w:w="1197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Risk Assessment Title</w:t>
            </w:r>
          </w:p>
        </w:tc>
        <w:tc>
          <w:tcPr>
            <w:tcW w:w="1074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Version No.</w:t>
            </w:r>
          </w:p>
        </w:tc>
        <w:tc>
          <w:tcPr>
            <w:tcW w:w="1197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Risk Assessment Category</w:t>
            </w:r>
          </w:p>
        </w:tc>
        <w:tc>
          <w:tcPr>
            <w:tcW w:w="1085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</w:p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/Location</w:t>
            </w:r>
          </w:p>
        </w:tc>
        <w:tc>
          <w:tcPr>
            <w:tcW w:w="1086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Risk Assessor</w:t>
            </w:r>
          </w:p>
        </w:tc>
        <w:tc>
          <w:tcPr>
            <w:tcW w:w="1177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Manager responsible for signing off risk assessment</w:t>
            </w:r>
          </w:p>
        </w:tc>
        <w:tc>
          <w:tcPr>
            <w:tcW w:w="1177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Date assessment signed off</w:t>
            </w:r>
          </w:p>
        </w:tc>
        <w:tc>
          <w:tcPr>
            <w:tcW w:w="1073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Review Due</w:t>
            </w:r>
          </w:p>
        </w:tc>
        <w:tc>
          <w:tcPr>
            <w:tcW w:w="1073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Review Date</w:t>
            </w:r>
          </w:p>
        </w:tc>
        <w:tc>
          <w:tcPr>
            <w:tcW w:w="1527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Outstanding Controls/Actions</w:t>
            </w:r>
          </w:p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8911DA">
              <w:rPr>
                <w:rFonts w:ascii="Arial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183" w:type="dxa"/>
          </w:tcPr>
          <w:p w:rsidR="00186930" w:rsidRPr="008911DA" w:rsidRDefault="00186930" w:rsidP="008911D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8911DA">
              <w:rPr>
                <w:rFonts w:ascii="Arial" w:hAnsi="Arial" w:cs="Arial"/>
                <w:color w:val="000000"/>
                <w:sz w:val="20"/>
              </w:rPr>
              <w:t>Comments</w:t>
            </w: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8911DA" w:rsidTr="008911DA">
        <w:tc>
          <w:tcPr>
            <w:tcW w:w="13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8911DA" w:rsidRDefault="00186930" w:rsidP="008911D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186930">
      <w:pPr>
        <w:outlineLvl w:val="6"/>
      </w:pPr>
    </w:p>
    <w:sectPr w:rsidR="00477588" w:rsidRPr="00C437D0" w:rsidSect="00C437D0">
      <w:headerReference w:type="default" r:id="rId8"/>
      <w:pgSz w:w="16840" w:h="11907" w:orient="landscape" w:code="9"/>
      <w:pgMar w:top="238" w:right="1440" w:bottom="24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C4" w:rsidRDefault="004847C4">
      <w:r>
        <w:separator/>
      </w:r>
    </w:p>
  </w:endnote>
  <w:endnote w:type="continuationSeparator" w:id="0">
    <w:p w:rsidR="004847C4" w:rsidRDefault="0048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C4" w:rsidRDefault="004847C4">
      <w:r>
        <w:separator/>
      </w:r>
    </w:p>
  </w:footnote>
  <w:footnote w:type="continuationSeparator" w:id="0">
    <w:p w:rsidR="004847C4" w:rsidRDefault="0048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85" w:rsidRDefault="00CD3585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One"/>
          </w:pPr>
          <w:r>
            <w:t xml:space="preserve">  </w:t>
          </w:r>
          <w:r w:rsidR="007B463B">
            <w:t>Health and s</w:t>
          </w:r>
          <w:r w:rsidR="00CD3585">
            <w:t>afety</w:t>
          </w:r>
          <w:r w:rsidR="007B463B">
            <w:t xml:space="preserve"> s</w:t>
          </w:r>
          <w:r w:rsidR="00CD3585">
            <w:t>ervices</w:t>
          </w:r>
        </w:p>
      </w:tc>
    </w:tr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Two"/>
          </w:pPr>
          <w:r>
            <w:t xml:space="preserve">  </w:t>
          </w:r>
          <w:r w:rsidR="007B463B">
            <w:t>General risk assessment</w:t>
          </w:r>
        </w:p>
        <w:p w:rsidR="00C437D0" w:rsidRDefault="00C437D0" w:rsidP="00C437D0">
          <w:pPr>
            <w:pStyle w:val="LEUHeaderTwo"/>
          </w:pPr>
        </w:p>
        <w:p w:rsidR="00C437D0" w:rsidRDefault="00C437D0" w:rsidP="00C437D0">
          <w:pPr>
            <w:pStyle w:val="LEUHeaderTwo"/>
          </w:pPr>
        </w:p>
      </w:tc>
    </w:tr>
  </w:tbl>
  <w:p w:rsidR="00CD3585" w:rsidRDefault="00CD3585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13313">
      <o:colormru v:ext="edit" colors="#00502f"/>
      <o:colormenu v:ext="edit" fillcolor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A3E9B"/>
    <w:rsid w:val="000B4E68"/>
    <w:rsid w:val="000B4F29"/>
    <w:rsid w:val="000D0566"/>
    <w:rsid w:val="00105947"/>
    <w:rsid w:val="001177AD"/>
    <w:rsid w:val="00124B28"/>
    <w:rsid w:val="001250B6"/>
    <w:rsid w:val="001304E7"/>
    <w:rsid w:val="00133279"/>
    <w:rsid w:val="001345B3"/>
    <w:rsid w:val="0014396F"/>
    <w:rsid w:val="00147A5C"/>
    <w:rsid w:val="00150D31"/>
    <w:rsid w:val="001737F9"/>
    <w:rsid w:val="00180784"/>
    <w:rsid w:val="00186930"/>
    <w:rsid w:val="001A0015"/>
    <w:rsid w:val="001A658C"/>
    <w:rsid w:val="001B6B89"/>
    <w:rsid w:val="001E27F4"/>
    <w:rsid w:val="001F299C"/>
    <w:rsid w:val="001F5EDA"/>
    <w:rsid w:val="001F6ACB"/>
    <w:rsid w:val="00201346"/>
    <w:rsid w:val="00201381"/>
    <w:rsid w:val="00216CA6"/>
    <w:rsid w:val="0021739A"/>
    <w:rsid w:val="0022023B"/>
    <w:rsid w:val="00221E0D"/>
    <w:rsid w:val="002515B8"/>
    <w:rsid w:val="00257160"/>
    <w:rsid w:val="002748D5"/>
    <w:rsid w:val="002757B0"/>
    <w:rsid w:val="00281C4F"/>
    <w:rsid w:val="00283589"/>
    <w:rsid w:val="00287ACD"/>
    <w:rsid w:val="002917DC"/>
    <w:rsid w:val="00292660"/>
    <w:rsid w:val="002B0320"/>
    <w:rsid w:val="002B1BEE"/>
    <w:rsid w:val="002B54E6"/>
    <w:rsid w:val="002C2C34"/>
    <w:rsid w:val="002C7BC5"/>
    <w:rsid w:val="002E0214"/>
    <w:rsid w:val="002E0948"/>
    <w:rsid w:val="002F2E01"/>
    <w:rsid w:val="002F4F01"/>
    <w:rsid w:val="00306975"/>
    <w:rsid w:val="00310FC7"/>
    <w:rsid w:val="00313DA6"/>
    <w:rsid w:val="00325D29"/>
    <w:rsid w:val="00331A59"/>
    <w:rsid w:val="00331C49"/>
    <w:rsid w:val="003370C2"/>
    <w:rsid w:val="00343642"/>
    <w:rsid w:val="0035244C"/>
    <w:rsid w:val="00365BD3"/>
    <w:rsid w:val="00370B7E"/>
    <w:rsid w:val="00381013"/>
    <w:rsid w:val="003836CD"/>
    <w:rsid w:val="00385E2A"/>
    <w:rsid w:val="0039627D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63A"/>
    <w:rsid w:val="0044280E"/>
    <w:rsid w:val="0045102F"/>
    <w:rsid w:val="00467EE1"/>
    <w:rsid w:val="00477588"/>
    <w:rsid w:val="00477B18"/>
    <w:rsid w:val="00481F30"/>
    <w:rsid w:val="004847C4"/>
    <w:rsid w:val="00485453"/>
    <w:rsid w:val="00494854"/>
    <w:rsid w:val="00494984"/>
    <w:rsid w:val="004A1598"/>
    <w:rsid w:val="004B408E"/>
    <w:rsid w:val="004D0A38"/>
    <w:rsid w:val="004D178E"/>
    <w:rsid w:val="004D2622"/>
    <w:rsid w:val="004D45B2"/>
    <w:rsid w:val="004D77BA"/>
    <w:rsid w:val="004E7D15"/>
    <w:rsid w:val="00502CF8"/>
    <w:rsid w:val="005156E0"/>
    <w:rsid w:val="00543F43"/>
    <w:rsid w:val="00554FD4"/>
    <w:rsid w:val="005611A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33753"/>
    <w:rsid w:val="00643BE1"/>
    <w:rsid w:val="00644418"/>
    <w:rsid w:val="00645396"/>
    <w:rsid w:val="00646B0C"/>
    <w:rsid w:val="00650731"/>
    <w:rsid w:val="00657B71"/>
    <w:rsid w:val="00677387"/>
    <w:rsid w:val="006803AF"/>
    <w:rsid w:val="00681F3E"/>
    <w:rsid w:val="00691FE8"/>
    <w:rsid w:val="006A2153"/>
    <w:rsid w:val="006B4886"/>
    <w:rsid w:val="006D329C"/>
    <w:rsid w:val="006D45A4"/>
    <w:rsid w:val="006E0E98"/>
    <w:rsid w:val="00701908"/>
    <w:rsid w:val="007156A7"/>
    <w:rsid w:val="0073132E"/>
    <w:rsid w:val="007320DC"/>
    <w:rsid w:val="0075089C"/>
    <w:rsid w:val="007632E0"/>
    <w:rsid w:val="007676F7"/>
    <w:rsid w:val="00767933"/>
    <w:rsid w:val="007710CB"/>
    <w:rsid w:val="007808F3"/>
    <w:rsid w:val="00780D1F"/>
    <w:rsid w:val="00790DDA"/>
    <w:rsid w:val="00793409"/>
    <w:rsid w:val="00794ED4"/>
    <w:rsid w:val="007A160B"/>
    <w:rsid w:val="007B2E0C"/>
    <w:rsid w:val="007B463B"/>
    <w:rsid w:val="007B6617"/>
    <w:rsid w:val="007C0429"/>
    <w:rsid w:val="007C21A6"/>
    <w:rsid w:val="007D4A96"/>
    <w:rsid w:val="007E2689"/>
    <w:rsid w:val="007E2C25"/>
    <w:rsid w:val="007F31CC"/>
    <w:rsid w:val="007F4D35"/>
    <w:rsid w:val="00802399"/>
    <w:rsid w:val="00805B71"/>
    <w:rsid w:val="00816950"/>
    <w:rsid w:val="00820757"/>
    <w:rsid w:val="00832CD7"/>
    <w:rsid w:val="008439B6"/>
    <w:rsid w:val="00843DA0"/>
    <w:rsid w:val="008634E2"/>
    <w:rsid w:val="00873C72"/>
    <w:rsid w:val="00874020"/>
    <w:rsid w:val="008761BD"/>
    <w:rsid w:val="00880AAE"/>
    <w:rsid w:val="00882D01"/>
    <w:rsid w:val="008842CE"/>
    <w:rsid w:val="008911DA"/>
    <w:rsid w:val="008A10E9"/>
    <w:rsid w:val="008B508B"/>
    <w:rsid w:val="008F5F58"/>
    <w:rsid w:val="0090378B"/>
    <w:rsid w:val="00913F60"/>
    <w:rsid w:val="009140AD"/>
    <w:rsid w:val="0092191C"/>
    <w:rsid w:val="00950610"/>
    <w:rsid w:val="0095182F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7216"/>
    <w:rsid w:val="009D031B"/>
    <w:rsid w:val="009E3693"/>
    <w:rsid w:val="009E489F"/>
    <w:rsid w:val="009F49A0"/>
    <w:rsid w:val="009F6685"/>
    <w:rsid w:val="00A17AAB"/>
    <w:rsid w:val="00A24D17"/>
    <w:rsid w:val="00A2628A"/>
    <w:rsid w:val="00A32C0F"/>
    <w:rsid w:val="00A405A8"/>
    <w:rsid w:val="00A63A1F"/>
    <w:rsid w:val="00A75FEE"/>
    <w:rsid w:val="00A768CE"/>
    <w:rsid w:val="00A82BFC"/>
    <w:rsid w:val="00A874BC"/>
    <w:rsid w:val="00A903B1"/>
    <w:rsid w:val="00AA4057"/>
    <w:rsid w:val="00AD1C2A"/>
    <w:rsid w:val="00AD6A1A"/>
    <w:rsid w:val="00AE4162"/>
    <w:rsid w:val="00AE42D9"/>
    <w:rsid w:val="00AF43E3"/>
    <w:rsid w:val="00B04934"/>
    <w:rsid w:val="00B12B85"/>
    <w:rsid w:val="00B16E7E"/>
    <w:rsid w:val="00B17846"/>
    <w:rsid w:val="00B53A20"/>
    <w:rsid w:val="00B90F1B"/>
    <w:rsid w:val="00BA52C5"/>
    <w:rsid w:val="00BA7DB4"/>
    <w:rsid w:val="00BB14F8"/>
    <w:rsid w:val="00BD390A"/>
    <w:rsid w:val="00BE04D6"/>
    <w:rsid w:val="00BE5210"/>
    <w:rsid w:val="00C117C7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29F9"/>
    <w:rsid w:val="00C660AF"/>
    <w:rsid w:val="00C74428"/>
    <w:rsid w:val="00C835D1"/>
    <w:rsid w:val="00C902A9"/>
    <w:rsid w:val="00C91237"/>
    <w:rsid w:val="00C91E82"/>
    <w:rsid w:val="00CA0B82"/>
    <w:rsid w:val="00CA5F03"/>
    <w:rsid w:val="00CC45B3"/>
    <w:rsid w:val="00CD3585"/>
    <w:rsid w:val="00CE0F17"/>
    <w:rsid w:val="00CE11FC"/>
    <w:rsid w:val="00CF7E4B"/>
    <w:rsid w:val="00D109B8"/>
    <w:rsid w:val="00D171C5"/>
    <w:rsid w:val="00D218DF"/>
    <w:rsid w:val="00D259FF"/>
    <w:rsid w:val="00D3074B"/>
    <w:rsid w:val="00D3766B"/>
    <w:rsid w:val="00D376D3"/>
    <w:rsid w:val="00D3789E"/>
    <w:rsid w:val="00D509D4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E14120"/>
    <w:rsid w:val="00E14795"/>
    <w:rsid w:val="00E212B9"/>
    <w:rsid w:val="00E300F7"/>
    <w:rsid w:val="00E31EDC"/>
    <w:rsid w:val="00E42B80"/>
    <w:rsid w:val="00E735D4"/>
    <w:rsid w:val="00E74417"/>
    <w:rsid w:val="00E7598D"/>
    <w:rsid w:val="00E800D5"/>
    <w:rsid w:val="00E85D5D"/>
    <w:rsid w:val="00EA0B4B"/>
    <w:rsid w:val="00EA2445"/>
    <w:rsid w:val="00EA38E2"/>
    <w:rsid w:val="00EB1C4B"/>
    <w:rsid w:val="00EB6AF8"/>
    <w:rsid w:val="00EC07A4"/>
    <w:rsid w:val="00EC1CEA"/>
    <w:rsid w:val="00EC2A06"/>
    <w:rsid w:val="00ED6995"/>
    <w:rsid w:val="00EE1DC7"/>
    <w:rsid w:val="00EE6CED"/>
    <w:rsid w:val="00EE7FC0"/>
    <w:rsid w:val="00F306BE"/>
    <w:rsid w:val="00F55914"/>
    <w:rsid w:val="00F634BB"/>
    <w:rsid w:val="00F75EB1"/>
    <w:rsid w:val="00F76DD2"/>
    <w:rsid w:val="00F77219"/>
    <w:rsid w:val="00F81B7F"/>
    <w:rsid w:val="00F85BAE"/>
    <w:rsid w:val="00F909CC"/>
    <w:rsid w:val="00F9395F"/>
    <w:rsid w:val="00FB3CDC"/>
    <w:rsid w:val="00FD0407"/>
    <w:rsid w:val="00FD69E6"/>
    <w:rsid w:val="00FD7D63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884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2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884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2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Meta One Limited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rpskms</dc:creator>
  <cp:lastModifiedBy>Andy Connelly</cp:lastModifiedBy>
  <cp:revision>3</cp:revision>
  <cp:lastPrinted>2007-10-17T09:28:00Z</cp:lastPrinted>
  <dcterms:created xsi:type="dcterms:W3CDTF">2014-06-02T09:12:00Z</dcterms:created>
  <dcterms:modified xsi:type="dcterms:W3CDTF">2015-01-22T16:47:00Z</dcterms:modified>
</cp:coreProperties>
</file>