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4F" w:rsidRPr="009F6DA7" w:rsidRDefault="002D5293" w:rsidP="00781D9E">
      <w:pPr>
        <w:rPr>
          <w:b/>
          <w:szCs w:val="24"/>
        </w:rPr>
      </w:pPr>
      <w:r w:rsidRPr="009F6DA7">
        <w:rPr>
          <w:noProof/>
          <w:szCs w:val="24"/>
        </w:rPr>
        <w:drawing>
          <wp:anchor distT="0" distB="0" distL="114300" distR="114300" simplePos="0" relativeHeight="251657216" behindDoc="1" locked="0" layoutInCell="1" allowOverlap="1">
            <wp:simplePos x="0" y="0"/>
            <wp:positionH relativeFrom="column">
              <wp:posOffset>4063365</wp:posOffset>
            </wp:positionH>
            <wp:positionV relativeFrom="paragraph">
              <wp:posOffset>-462915</wp:posOffset>
            </wp:positionV>
            <wp:extent cx="2390775" cy="847725"/>
            <wp:effectExtent l="19050" t="0" r="9525" b="0"/>
            <wp:wrapNone/>
            <wp:docPr id="2" name="Picture 2" descr="LeedsUni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dsUniBlack"/>
                    <pic:cNvPicPr>
                      <a:picLocks noChangeAspect="1" noChangeArrowheads="1"/>
                    </pic:cNvPicPr>
                  </pic:nvPicPr>
                  <pic:blipFill>
                    <a:blip r:embed="rId6" cstate="print"/>
                    <a:srcRect/>
                    <a:stretch>
                      <a:fillRect/>
                    </a:stretch>
                  </pic:blipFill>
                  <pic:spPr bwMode="auto">
                    <a:xfrm>
                      <a:off x="0" y="0"/>
                      <a:ext cx="2390775" cy="847725"/>
                    </a:xfrm>
                    <a:prstGeom prst="rect">
                      <a:avLst/>
                    </a:prstGeom>
                    <a:noFill/>
                  </pic:spPr>
                </pic:pic>
              </a:graphicData>
            </a:graphic>
          </wp:anchor>
        </w:drawing>
      </w:r>
    </w:p>
    <w:p w:rsidR="00F9414F" w:rsidRPr="009F6DA7" w:rsidRDefault="00F9414F" w:rsidP="00781D9E">
      <w:pPr>
        <w:rPr>
          <w:b/>
          <w:szCs w:val="24"/>
        </w:rPr>
      </w:pPr>
    </w:p>
    <w:p w:rsidR="00F9414F" w:rsidRPr="009F6DA7" w:rsidRDefault="00F9414F" w:rsidP="00781D9E">
      <w:pPr>
        <w:rPr>
          <w:szCs w:val="24"/>
        </w:rPr>
      </w:pPr>
    </w:p>
    <w:p w:rsidR="0088102B" w:rsidRPr="009F6DA7" w:rsidRDefault="0088102B" w:rsidP="00952202">
      <w:pPr>
        <w:rPr>
          <w:b/>
          <w:szCs w:val="24"/>
        </w:rPr>
      </w:pPr>
    </w:p>
    <w:p w:rsidR="00357FE8" w:rsidRPr="00357FE8" w:rsidRDefault="00EE4EA9" w:rsidP="00C871CB">
      <w:pPr>
        <w:rPr>
          <w:rFonts w:asciiTheme="minorHAnsi" w:hAnsiTheme="minorHAnsi"/>
          <w:b/>
          <w:sz w:val="32"/>
          <w:szCs w:val="24"/>
        </w:rPr>
      </w:pPr>
      <w:r w:rsidRPr="00357FE8">
        <w:rPr>
          <w:rFonts w:asciiTheme="minorHAnsi" w:hAnsiTheme="minorHAnsi"/>
          <w:noProof/>
          <w:sz w:val="32"/>
          <w:szCs w:val="24"/>
        </w:rPr>
        <mc:AlternateContent>
          <mc:Choice Requires="wps">
            <w:drawing>
              <wp:anchor distT="4294967295" distB="4294967295" distL="114300" distR="114300" simplePos="0" relativeHeight="251658240" behindDoc="0" locked="1" layoutInCell="1" allowOverlap="1" wp14:anchorId="1465E0EA" wp14:editId="237225FC">
                <wp:simplePos x="0" y="0"/>
                <wp:positionH relativeFrom="page">
                  <wp:posOffset>222885</wp:posOffset>
                </wp:positionH>
                <wp:positionV relativeFrom="page">
                  <wp:posOffset>1390649</wp:posOffset>
                </wp:positionV>
                <wp:extent cx="7200265" cy="0"/>
                <wp:effectExtent l="0" t="0" r="1968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7.55pt,109.5pt" to="58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40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">
                <w10:wrap anchorx="page" anchory="page"/>
                <w10:anchorlock/>
              </v:line>
            </w:pict>
          </mc:Fallback>
        </mc:AlternateContent>
      </w:r>
      <w:r w:rsidR="00357FE8" w:rsidRPr="00357FE8">
        <w:rPr>
          <w:rFonts w:asciiTheme="minorHAnsi" w:hAnsiTheme="minorHAnsi"/>
          <w:b/>
          <w:sz w:val="32"/>
          <w:szCs w:val="24"/>
        </w:rPr>
        <w:t>School of Earth and Environment</w:t>
      </w:r>
    </w:p>
    <w:p w:rsidR="00357FE8" w:rsidRDefault="00357FE8" w:rsidP="00C871CB">
      <w:pPr>
        <w:rPr>
          <w:rFonts w:asciiTheme="minorHAnsi" w:hAnsiTheme="minorHAnsi"/>
          <w:b/>
          <w:sz w:val="32"/>
          <w:szCs w:val="24"/>
        </w:rPr>
      </w:pPr>
      <w:r w:rsidRPr="00357FE8">
        <w:rPr>
          <w:rFonts w:asciiTheme="minorHAnsi" w:hAnsiTheme="minorHAnsi"/>
          <w:b/>
          <w:sz w:val="32"/>
          <w:szCs w:val="24"/>
        </w:rPr>
        <w:t>Faculty of Environment</w:t>
      </w:r>
      <w:bookmarkStart w:id="0" w:name="_GoBack"/>
      <w:bookmarkEnd w:id="0"/>
    </w:p>
    <w:p w:rsidR="00357FE8" w:rsidRDefault="00357FE8" w:rsidP="00C871CB">
      <w:pPr>
        <w:rPr>
          <w:rFonts w:asciiTheme="minorHAnsi" w:hAnsiTheme="minorHAnsi"/>
          <w:b/>
          <w:sz w:val="32"/>
          <w:szCs w:val="24"/>
        </w:rPr>
      </w:pPr>
    </w:p>
    <w:p w:rsidR="00357FE8" w:rsidRDefault="00357FE8" w:rsidP="00357FE8">
      <w:pPr>
        <w:jc w:val="center"/>
        <w:rPr>
          <w:rFonts w:asciiTheme="minorHAnsi" w:hAnsiTheme="minorHAnsi"/>
          <w:b/>
          <w:sz w:val="32"/>
          <w:szCs w:val="24"/>
        </w:rPr>
      </w:pPr>
      <w:r>
        <w:rPr>
          <w:rFonts w:asciiTheme="minorHAnsi" w:hAnsiTheme="minorHAnsi"/>
          <w:b/>
          <w:sz w:val="32"/>
          <w:szCs w:val="24"/>
        </w:rPr>
        <w:t>HYDROFLUORIC ACID</w:t>
      </w:r>
    </w:p>
    <w:p w:rsidR="00357FE8" w:rsidRDefault="00357FE8" w:rsidP="00357FE8">
      <w:pPr>
        <w:jc w:val="center"/>
        <w:rPr>
          <w:rFonts w:asciiTheme="minorHAnsi" w:hAnsiTheme="minorHAnsi"/>
          <w:b/>
          <w:sz w:val="32"/>
          <w:szCs w:val="24"/>
        </w:rPr>
      </w:pPr>
    </w:p>
    <w:p w:rsidR="00357FE8" w:rsidRPr="00357FE8" w:rsidRDefault="00357FE8" w:rsidP="00357FE8">
      <w:pPr>
        <w:rPr>
          <w:rFonts w:asciiTheme="minorHAnsi" w:hAnsiTheme="minorHAnsi"/>
          <w:sz w:val="26"/>
          <w:szCs w:val="26"/>
        </w:rPr>
      </w:pPr>
      <w:r w:rsidRPr="00357FE8">
        <w:rPr>
          <w:rFonts w:asciiTheme="minorHAnsi" w:hAnsiTheme="minorHAnsi"/>
          <w:sz w:val="26"/>
          <w:szCs w:val="26"/>
        </w:rPr>
        <w:t xml:space="preserve">These notes should accompany any casualty to the Hospital Accident and Emergency Department. </w:t>
      </w:r>
    </w:p>
    <w:p w:rsidR="00357FE8" w:rsidRPr="00357FE8" w:rsidRDefault="00357FE8" w:rsidP="00357FE8">
      <w:pPr>
        <w:rPr>
          <w:rFonts w:asciiTheme="minorHAnsi" w:hAnsiTheme="minorHAnsi"/>
          <w:b/>
          <w:sz w:val="26"/>
          <w:szCs w:val="26"/>
          <w:u w:val="dotted"/>
        </w:rPr>
      </w:pPr>
      <w:r w:rsidRPr="00357FE8">
        <w:rPr>
          <w:rFonts w:asciiTheme="minorHAnsi" w:hAnsiTheme="minorHAnsi"/>
          <w:b/>
          <w:sz w:val="26"/>
          <w:szCs w:val="26"/>
        </w:rPr>
        <w:t>Name of patient:</w:t>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t xml:space="preserve">                       </w:t>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rPr>
        <w:t>Date of birth:</w:t>
      </w:r>
      <w:r w:rsidRPr="00357FE8">
        <w:rPr>
          <w:rFonts w:asciiTheme="minorHAnsi" w:hAnsiTheme="minorHAnsi"/>
          <w:b/>
          <w:sz w:val="26"/>
          <w:szCs w:val="26"/>
          <w:u w:val="dotted"/>
        </w:rPr>
        <w:tab/>
      </w:r>
      <w:r w:rsidRPr="00357FE8">
        <w:rPr>
          <w:rFonts w:asciiTheme="minorHAnsi" w:hAnsiTheme="minorHAnsi"/>
          <w:b/>
          <w:sz w:val="26"/>
          <w:szCs w:val="26"/>
          <w:u w:val="dotted"/>
        </w:rPr>
        <w:tab/>
      </w:r>
    </w:p>
    <w:p w:rsidR="00357FE8" w:rsidRPr="00357FE8" w:rsidRDefault="00357FE8" w:rsidP="00357FE8">
      <w:pPr>
        <w:rPr>
          <w:rFonts w:asciiTheme="minorHAnsi" w:hAnsiTheme="minorHAnsi"/>
          <w:b/>
          <w:sz w:val="26"/>
          <w:szCs w:val="26"/>
          <w:u w:val="dotted"/>
        </w:rPr>
      </w:pPr>
      <w:r w:rsidRPr="00357FE8">
        <w:rPr>
          <w:rFonts w:asciiTheme="minorHAnsi" w:hAnsiTheme="minorHAnsi"/>
          <w:b/>
          <w:sz w:val="26"/>
          <w:szCs w:val="26"/>
        </w:rPr>
        <w:t>Address:</w:t>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r w:rsidRPr="00357FE8">
        <w:rPr>
          <w:rFonts w:asciiTheme="minorHAnsi" w:hAnsiTheme="minorHAnsi"/>
          <w:b/>
          <w:sz w:val="26"/>
          <w:szCs w:val="26"/>
          <w:u w:val="dotted"/>
        </w:rPr>
        <w:tab/>
      </w:r>
    </w:p>
    <w:p w:rsidR="00357FE8" w:rsidRPr="00357FE8" w:rsidRDefault="00357FE8" w:rsidP="00357FE8">
      <w:pPr>
        <w:rPr>
          <w:rFonts w:asciiTheme="minorHAnsi" w:hAnsiTheme="minorHAnsi"/>
          <w:sz w:val="26"/>
          <w:szCs w:val="26"/>
        </w:rPr>
      </w:pPr>
      <w:r w:rsidRPr="00357FE8">
        <w:rPr>
          <w:rFonts w:asciiTheme="minorHAnsi" w:hAnsiTheme="minorHAnsi"/>
          <w:sz w:val="26"/>
          <w:szCs w:val="26"/>
        </w:rPr>
        <w:t>The patient*</w:t>
      </w:r>
      <w:r w:rsidRPr="00357FE8">
        <w:rPr>
          <w:rFonts w:asciiTheme="minorHAnsi" w:hAnsiTheme="minorHAnsi"/>
          <w:sz w:val="26"/>
          <w:szCs w:val="26"/>
        </w:rPr>
        <w:tab/>
      </w:r>
      <w:r w:rsidRPr="00357FE8">
        <w:rPr>
          <w:rFonts w:asciiTheme="minorHAnsi" w:hAnsiTheme="minorHAnsi"/>
          <w:sz w:val="26"/>
          <w:szCs w:val="26"/>
        </w:rPr>
        <w:tab/>
      </w:r>
      <w:r w:rsidRPr="00357FE8">
        <w:rPr>
          <w:rFonts w:asciiTheme="minorHAnsi" w:hAnsiTheme="minorHAnsi"/>
          <w:sz w:val="26"/>
          <w:szCs w:val="26"/>
        </w:rPr>
        <w:tab/>
        <w:t>(a) received skin burns from hydrofluoric acid</w:t>
      </w:r>
    </w:p>
    <w:p w:rsidR="00357FE8" w:rsidRPr="00357FE8" w:rsidRDefault="00357FE8" w:rsidP="00357FE8">
      <w:pPr>
        <w:rPr>
          <w:rFonts w:asciiTheme="minorHAnsi" w:hAnsiTheme="minorHAnsi"/>
          <w:sz w:val="26"/>
          <w:szCs w:val="26"/>
        </w:rPr>
      </w:pPr>
      <w:r w:rsidRPr="00357FE8">
        <w:rPr>
          <w:rFonts w:asciiTheme="minorHAnsi" w:hAnsiTheme="minorHAnsi"/>
          <w:sz w:val="26"/>
          <w:szCs w:val="26"/>
        </w:rPr>
        <w:tab/>
      </w:r>
      <w:r w:rsidRPr="00357FE8">
        <w:rPr>
          <w:rFonts w:asciiTheme="minorHAnsi" w:hAnsiTheme="minorHAnsi"/>
          <w:sz w:val="26"/>
          <w:szCs w:val="26"/>
        </w:rPr>
        <w:tab/>
      </w:r>
      <w:r w:rsidRPr="00357FE8">
        <w:rPr>
          <w:rFonts w:asciiTheme="minorHAnsi" w:hAnsiTheme="minorHAnsi"/>
          <w:sz w:val="26"/>
          <w:szCs w:val="26"/>
        </w:rPr>
        <w:tab/>
      </w:r>
      <w:r w:rsidRPr="00357FE8">
        <w:rPr>
          <w:rFonts w:asciiTheme="minorHAnsi" w:hAnsiTheme="minorHAnsi"/>
          <w:sz w:val="26"/>
          <w:szCs w:val="26"/>
        </w:rPr>
        <w:tab/>
        <w:t xml:space="preserve">(b) </w:t>
      </w:r>
      <w:proofErr w:type="gramStart"/>
      <w:r w:rsidRPr="00357FE8">
        <w:rPr>
          <w:rFonts w:asciiTheme="minorHAnsi" w:hAnsiTheme="minorHAnsi"/>
          <w:sz w:val="26"/>
          <w:szCs w:val="26"/>
        </w:rPr>
        <w:t>had</w:t>
      </w:r>
      <w:proofErr w:type="gramEnd"/>
      <w:r w:rsidRPr="00357FE8">
        <w:rPr>
          <w:rFonts w:asciiTheme="minorHAnsi" w:hAnsiTheme="minorHAnsi"/>
          <w:sz w:val="26"/>
          <w:szCs w:val="26"/>
        </w:rPr>
        <w:t xml:space="preserve"> hydrofluoric acid in his eye/eyes</w:t>
      </w:r>
    </w:p>
    <w:p w:rsidR="00357FE8" w:rsidRPr="00357FE8" w:rsidRDefault="00357FE8" w:rsidP="00357FE8">
      <w:pPr>
        <w:rPr>
          <w:rFonts w:asciiTheme="minorHAnsi" w:hAnsiTheme="minorHAnsi"/>
          <w:sz w:val="26"/>
          <w:szCs w:val="26"/>
        </w:rPr>
      </w:pPr>
      <w:r w:rsidRPr="00357FE8">
        <w:rPr>
          <w:rFonts w:asciiTheme="minorHAnsi" w:hAnsiTheme="minorHAnsi"/>
          <w:sz w:val="26"/>
          <w:szCs w:val="26"/>
        </w:rPr>
        <w:tab/>
      </w:r>
      <w:r w:rsidRPr="00357FE8">
        <w:rPr>
          <w:rFonts w:asciiTheme="minorHAnsi" w:hAnsiTheme="minorHAnsi"/>
          <w:sz w:val="26"/>
          <w:szCs w:val="26"/>
        </w:rPr>
        <w:tab/>
      </w:r>
      <w:r w:rsidRPr="00357FE8">
        <w:rPr>
          <w:rFonts w:asciiTheme="minorHAnsi" w:hAnsiTheme="minorHAnsi"/>
          <w:sz w:val="26"/>
          <w:szCs w:val="26"/>
        </w:rPr>
        <w:tab/>
      </w:r>
      <w:r w:rsidRPr="00357FE8">
        <w:rPr>
          <w:rFonts w:asciiTheme="minorHAnsi" w:hAnsiTheme="minorHAnsi"/>
          <w:sz w:val="26"/>
          <w:szCs w:val="26"/>
        </w:rPr>
        <w:tab/>
        <w:t xml:space="preserve">(c) </w:t>
      </w:r>
      <w:proofErr w:type="gramStart"/>
      <w:r w:rsidRPr="00357FE8">
        <w:rPr>
          <w:rFonts w:asciiTheme="minorHAnsi" w:hAnsiTheme="minorHAnsi"/>
          <w:sz w:val="26"/>
          <w:szCs w:val="26"/>
        </w:rPr>
        <w:t>inhaled</w:t>
      </w:r>
      <w:proofErr w:type="gramEnd"/>
      <w:r w:rsidRPr="00357FE8">
        <w:rPr>
          <w:rFonts w:asciiTheme="minorHAnsi" w:hAnsiTheme="minorHAnsi"/>
          <w:sz w:val="26"/>
          <w:szCs w:val="26"/>
        </w:rPr>
        <w:t xml:space="preserve"> fumes of hydrofluoric acid</w:t>
      </w:r>
    </w:p>
    <w:p w:rsidR="00357FE8" w:rsidRPr="00357FE8" w:rsidRDefault="00357FE8" w:rsidP="00357FE8">
      <w:pPr>
        <w:rPr>
          <w:rFonts w:asciiTheme="minorHAnsi" w:hAnsiTheme="minorHAnsi"/>
          <w:sz w:val="26"/>
          <w:szCs w:val="26"/>
        </w:rPr>
      </w:pPr>
      <w:r w:rsidRPr="00357FE8">
        <w:rPr>
          <w:rFonts w:asciiTheme="minorHAnsi" w:hAnsiTheme="minorHAnsi"/>
          <w:sz w:val="26"/>
          <w:szCs w:val="26"/>
        </w:rPr>
        <w:tab/>
      </w:r>
      <w:r w:rsidRPr="00357FE8">
        <w:rPr>
          <w:rFonts w:asciiTheme="minorHAnsi" w:hAnsiTheme="minorHAnsi"/>
          <w:sz w:val="26"/>
          <w:szCs w:val="26"/>
        </w:rPr>
        <w:tab/>
      </w:r>
      <w:r w:rsidRPr="00357FE8">
        <w:rPr>
          <w:rFonts w:asciiTheme="minorHAnsi" w:hAnsiTheme="minorHAnsi"/>
          <w:sz w:val="26"/>
          <w:szCs w:val="26"/>
        </w:rPr>
        <w:tab/>
      </w:r>
      <w:r w:rsidRPr="00357FE8">
        <w:rPr>
          <w:rFonts w:asciiTheme="minorHAnsi" w:hAnsiTheme="minorHAnsi"/>
          <w:sz w:val="26"/>
          <w:szCs w:val="26"/>
        </w:rPr>
        <w:tab/>
        <w:t xml:space="preserve">(d) </w:t>
      </w:r>
      <w:proofErr w:type="gramStart"/>
      <w:r w:rsidRPr="00357FE8">
        <w:rPr>
          <w:rFonts w:asciiTheme="minorHAnsi" w:hAnsiTheme="minorHAnsi"/>
          <w:sz w:val="26"/>
          <w:szCs w:val="26"/>
        </w:rPr>
        <w:t>ingested</w:t>
      </w:r>
      <w:proofErr w:type="gramEnd"/>
      <w:r w:rsidRPr="00357FE8">
        <w:rPr>
          <w:rFonts w:asciiTheme="minorHAnsi" w:hAnsiTheme="minorHAnsi"/>
          <w:sz w:val="26"/>
          <w:szCs w:val="26"/>
        </w:rPr>
        <w:t xml:space="preserve"> hydrofluoric acid</w:t>
      </w:r>
    </w:p>
    <w:p w:rsidR="00357FE8" w:rsidRPr="00357FE8" w:rsidRDefault="00357FE8" w:rsidP="00357FE8">
      <w:pPr>
        <w:tabs>
          <w:tab w:val="left" w:pos="1635"/>
        </w:tabs>
        <w:rPr>
          <w:rFonts w:asciiTheme="minorHAnsi" w:hAnsiTheme="minorHAnsi"/>
          <w:sz w:val="26"/>
          <w:szCs w:val="26"/>
        </w:rPr>
      </w:pPr>
      <w:r w:rsidRPr="00357FE8">
        <w:rPr>
          <w:rFonts w:asciiTheme="minorHAnsi" w:hAnsiTheme="minorHAnsi"/>
          <w:sz w:val="26"/>
          <w:szCs w:val="26"/>
        </w:rPr>
        <w:tab/>
      </w:r>
    </w:p>
    <w:p w:rsidR="00357FE8" w:rsidRPr="00357FE8" w:rsidRDefault="00357FE8" w:rsidP="00357FE8">
      <w:pPr>
        <w:rPr>
          <w:rFonts w:asciiTheme="minorHAnsi" w:hAnsiTheme="minorHAnsi"/>
          <w:sz w:val="26"/>
          <w:szCs w:val="26"/>
          <w:u w:val="dotted"/>
        </w:rPr>
      </w:pPr>
      <w:r w:rsidRPr="00357FE8">
        <w:rPr>
          <w:rFonts w:asciiTheme="minorHAnsi" w:hAnsiTheme="minorHAnsi"/>
          <w:sz w:val="26"/>
          <w:szCs w:val="26"/>
        </w:rPr>
        <w:t>At</w:t>
      </w:r>
      <w:r w:rsidRPr="00357FE8">
        <w:rPr>
          <w:rFonts w:asciiTheme="minorHAnsi" w:hAnsiTheme="minorHAnsi"/>
          <w:sz w:val="26"/>
          <w:szCs w:val="26"/>
          <w:u w:val="dotted"/>
        </w:rPr>
        <w:tab/>
      </w:r>
      <w:r w:rsidRPr="00357FE8">
        <w:rPr>
          <w:rFonts w:asciiTheme="minorHAnsi" w:hAnsiTheme="minorHAnsi"/>
          <w:sz w:val="26"/>
          <w:szCs w:val="26"/>
          <w:u w:val="dotted"/>
        </w:rPr>
        <w:tab/>
      </w:r>
      <w:r w:rsidRPr="00357FE8">
        <w:rPr>
          <w:rFonts w:asciiTheme="minorHAnsi" w:hAnsiTheme="minorHAnsi"/>
          <w:sz w:val="26"/>
          <w:szCs w:val="26"/>
          <w:u w:val="dotted"/>
        </w:rPr>
        <w:tab/>
      </w:r>
      <w:r w:rsidRPr="00357FE8">
        <w:rPr>
          <w:rFonts w:asciiTheme="minorHAnsi" w:hAnsiTheme="minorHAnsi"/>
          <w:sz w:val="26"/>
          <w:szCs w:val="26"/>
        </w:rPr>
        <w:t>am/pm* (* delete where as necessary)</w:t>
      </w:r>
      <w:r w:rsidRPr="00357FE8">
        <w:rPr>
          <w:rFonts w:asciiTheme="minorHAnsi" w:hAnsiTheme="minorHAnsi"/>
          <w:sz w:val="26"/>
          <w:szCs w:val="26"/>
        </w:rPr>
        <w:tab/>
      </w:r>
      <w:r w:rsidRPr="00357FE8">
        <w:rPr>
          <w:rFonts w:asciiTheme="minorHAnsi" w:hAnsiTheme="minorHAnsi"/>
          <w:sz w:val="26"/>
          <w:szCs w:val="26"/>
        </w:rPr>
        <w:tab/>
        <w:t>on</w:t>
      </w:r>
      <w:r w:rsidRPr="00357FE8">
        <w:rPr>
          <w:rFonts w:asciiTheme="minorHAnsi" w:hAnsiTheme="minorHAnsi"/>
          <w:sz w:val="26"/>
          <w:szCs w:val="26"/>
          <w:u w:val="dotted"/>
        </w:rPr>
        <w:tab/>
      </w:r>
      <w:r w:rsidRPr="00357FE8">
        <w:rPr>
          <w:rFonts w:asciiTheme="minorHAnsi" w:hAnsiTheme="minorHAnsi"/>
          <w:sz w:val="26"/>
          <w:szCs w:val="26"/>
          <w:u w:val="dotted"/>
        </w:rPr>
        <w:tab/>
      </w:r>
      <w:r w:rsidRPr="00357FE8">
        <w:rPr>
          <w:rFonts w:asciiTheme="minorHAnsi" w:hAnsiTheme="minorHAnsi"/>
          <w:sz w:val="26"/>
          <w:szCs w:val="26"/>
        </w:rPr>
        <w:t>2</w:t>
      </w:r>
      <w:r w:rsidRPr="00357FE8">
        <w:rPr>
          <w:rFonts w:asciiTheme="minorHAnsi" w:hAnsiTheme="minorHAnsi"/>
          <w:sz w:val="26"/>
          <w:szCs w:val="26"/>
          <w:u w:val="dotted"/>
        </w:rPr>
        <w:tab/>
      </w:r>
    </w:p>
    <w:p w:rsidR="00357FE8" w:rsidRPr="00357FE8" w:rsidRDefault="00357FE8" w:rsidP="00357FE8">
      <w:pPr>
        <w:rPr>
          <w:rFonts w:asciiTheme="minorHAnsi" w:hAnsiTheme="minorHAnsi"/>
          <w:sz w:val="26"/>
          <w:szCs w:val="26"/>
        </w:rPr>
      </w:pPr>
    </w:p>
    <w:p w:rsidR="00357FE8" w:rsidRPr="00357FE8" w:rsidRDefault="00357FE8" w:rsidP="00357FE8">
      <w:pPr>
        <w:rPr>
          <w:rFonts w:asciiTheme="minorHAnsi" w:hAnsiTheme="minorHAnsi"/>
          <w:sz w:val="26"/>
          <w:szCs w:val="26"/>
        </w:rPr>
      </w:pPr>
      <w:r w:rsidRPr="00357FE8">
        <w:rPr>
          <w:rFonts w:asciiTheme="minorHAnsi" w:hAnsiTheme="minorHAnsi"/>
          <w:sz w:val="26"/>
          <w:szCs w:val="26"/>
        </w:rPr>
        <w:t>This is a unique and dangerous acid for which the specific treatment detailed below is required. It has the following characteristics.</w:t>
      </w:r>
    </w:p>
    <w:p w:rsidR="00357FE8" w:rsidRPr="00357FE8" w:rsidRDefault="00357FE8" w:rsidP="00357FE8">
      <w:pPr>
        <w:pStyle w:val="ListParagraph"/>
        <w:numPr>
          <w:ilvl w:val="0"/>
          <w:numId w:val="25"/>
        </w:numPr>
        <w:spacing w:after="200"/>
        <w:rPr>
          <w:rFonts w:asciiTheme="minorHAnsi" w:hAnsiTheme="minorHAnsi"/>
          <w:sz w:val="26"/>
          <w:szCs w:val="26"/>
        </w:rPr>
      </w:pPr>
      <w:r w:rsidRPr="00357FE8">
        <w:rPr>
          <w:rFonts w:asciiTheme="minorHAnsi" w:hAnsiTheme="minorHAnsi"/>
          <w:sz w:val="26"/>
          <w:szCs w:val="26"/>
        </w:rPr>
        <w:t xml:space="preserve">Skin burns cause intense pain, onset of which may be delayed for between 2 and 24 hours – this is particularly likely in cases of splashes of less than 50% solution such as used within Cohen Laboratories. In the absence of treatment the pain may persist for several days. The injuries are more serious than is first apparent because of </w:t>
      </w:r>
      <w:r w:rsidRPr="00357FE8">
        <w:rPr>
          <w:rFonts w:asciiTheme="minorHAnsi" w:hAnsiTheme="minorHAnsi"/>
          <w:b/>
          <w:sz w:val="26"/>
          <w:szCs w:val="26"/>
        </w:rPr>
        <w:t>deep penetration</w:t>
      </w:r>
      <w:r w:rsidRPr="00357FE8">
        <w:rPr>
          <w:rFonts w:asciiTheme="minorHAnsi" w:hAnsiTheme="minorHAnsi"/>
          <w:sz w:val="26"/>
          <w:szCs w:val="26"/>
        </w:rPr>
        <w:t xml:space="preserve"> by the acid, the action of which is progressive, causing destruction of subcutaneous tissue over a period of several days.</w:t>
      </w:r>
    </w:p>
    <w:p w:rsidR="00357FE8" w:rsidRPr="00357FE8" w:rsidRDefault="00357FE8" w:rsidP="00357FE8">
      <w:pPr>
        <w:pStyle w:val="ListParagraph"/>
        <w:numPr>
          <w:ilvl w:val="0"/>
          <w:numId w:val="25"/>
        </w:numPr>
        <w:spacing w:after="200"/>
        <w:rPr>
          <w:rFonts w:asciiTheme="minorHAnsi" w:hAnsiTheme="minorHAnsi"/>
          <w:sz w:val="26"/>
          <w:szCs w:val="26"/>
        </w:rPr>
      </w:pPr>
      <w:r w:rsidRPr="00357FE8">
        <w:rPr>
          <w:rFonts w:asciiTheme="minorHAnsi" w:hAnsiTheme="minorHAnsi"/>
          <w:sz w:val="26"/>
          <w:szCs w:val="26"/>
        </w:rPr>
        <w:t>Because of the penetrating characteristics of the acid, eye damage is likely to be more extensive than is first apparent.</w:t>
      </w:r>
    </w:p>
    <w:p w:rsidR="00357FE8" w:rsidRPr="00357FE8" w:rsidRDefault="00357FE8" w:rsidP="00357FE8">
      <w:pPr>
        <w:pStyle w:val="ListParagraph"/>
        <w:numPr>
          <w:ilvl w:val="0"/>
          <w:numId w:val="25"/>
        </w:numPr>
        <w:spacing w:after="200"/>
        <w:rPr>
          <w:rFonts w:asciiTheme="minorHAnsi" w:hAnsiTheme="minorHAnsi"/>
          <w:sz w:val="26"/>
          <w:szCs w:val="26"/>
        </w:rPr>
      </w:pPr>
      <w:r w:rsidRPr="00357FE8">
        <w:rPr>
          <w:rFonts w:asciiTheme="minorHAnsi" w:hAnsiTheme="minorHAnsi"/>
          <w:sz w:val="26"/>
          <w:szCs w:val="26"/>
        </w:rPr>
        <w:t xml:space="preserve">Inhalation of fumes may cause </w:t>
      </w:r>
      <w:proofErr w:type="spellStart"/>
      <w:r w:rsidRPr="00357FE8">
        <w:rPr>
          <w:rFonts w:asciiTheme="minorHAnsi" w:hAnsiTheme="minorHAnsi"/>
          <w:sz w:val="26"/>
          <w:szCs w:val="26"/>
        </w:rPr>
        <w:t>tracheitis</w:t>
      </w:r>
      <w:proofErr w:type="spellEnd"/>
      <w:r w:rsidRPr="00357FE8">
        <w:rPr>
          <w:rFonts w:asciiTheme="minorHAnsi" w:hAnsiTheme="minorHAnsi"/>
          <w:sz w:val="26"/>
          <w:szCs w:val="26"/>
        </w:rPr>
        <w:t>, bronchitis and pulmonary oedema, which can be delayed up to 48 hours and may prove fatal.</w:t>
      </w:r>
    </w:p>
    <w:p w:rsidR="00357FE8" w:rsidRPr="00357FE8" w:rsidRDefault="00357FE8" w:rsidP="00357FE8">
      <w:pPr>
        <w:rPr>
          <w:rFonts w:asciiTheme="minorHAnsi" w:hAnsiTheme="minorHAnsi"/>
          <w:b/>
          <w:sz w:val="30"/>
          <w:szCs w:val="30"/>
        </w:rPr>
      </w:pPr>
      <w:r w:rsidRPr="00357FE8">
        <w:rPr>
          <w:rFonts w:asciiTheme="minorHAnsi" w:hAnsiTheme="minorHAnsi"/>
        </w:rPr>
        <w:br w:type="page"/>
      </w:r>
      <w:r w:rsidRPr="00357FE8">
        <w:rPr>
          <w:rFonts w:asciiTheme="minorHAnsi" w:hAnsiTheme="minorHAnsi"/>
          <w:b/>
          <w:sz w:val="30"/>
          <w:szCs w:val="30"/>
        </w:rPr>
        <w:lastRenderedPageBreak/>
        <w:t>INITIAL MEDICAL TREATMENT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8003"/>
      </w:tblGrid>
      <w:tr w:rsidR="00357FE8" w:rsidRPr="00357FE8" w:rsidTr="002231B8">
        <w:tc>
          <w:tcPr>
            <w:tcW w:w="1603" w:type="dxa"/>
          </w:tcPr>
          <w:p w:rsidR="00357FE8" w:rsidRPr="00357FE8" w:rsidRDefault="00357FE8" w:rsidP="00357FE8">
            <w:pPr>
              <w:rPr>
                <w:rFonts w:asciiTheme="minorHAnsi" w:hAnsiTheme="minorHAnsi"/>
                <w:b/>
                <w:sz w:val="26"/>
                <w:szCs w:val="26"/>
                <w:lang w:val="en-GB"/>
              </w:rPr>
            </w:pPr>
            <w:r w:rsidRPr="00357FE8">
              <w:rPr>
                <w:rFonts w:asciiTheme="minorHAnsi" w:hAnsiTheme="minorHAnsi"/>
                <w:b/>
                <w:sz w:val="26"/>
                <w:szCs w:val="26"/>
                <w:lang w:val="en-GB"/>
              </w:rPr>
              <w:t>Skin:</w:t>
            </w:r>
          </w:p>
        </w:tc>
        <w:tc>
          <w:tcPr>
            <w:tcW w:w="8003" w:type="dxa"/>
          </w:tcPr>
          <w:p w:rsidR="00357FE8" w:rsidRPr="00357FE8" w:rsidRDefault="00357FE8" w:rsidP="00357FE8">
            <w:pPr>
              <w:rPr>
                <w:rFonts w:asciiTheme="minorHAnsi" w:hAnsiTheme="minorHAnsi"/>
                <w:b/>
                <w:sz w:val="26"/>
                <w:szCs w:val="26"/>
                <w:lang w:val="en-GB"/>
              </w:rPr>
            </w:pPr>
            <w:r w:rsidRPr="00357FE8">
              <w:rPr>
                <w:rFonts w:asciiTheme="minorHAnsi" w:hAnsiTheme="minorHAnsi"/>
                <w:sz w:val="26"/>
                <w:szCs w:val="26"/>
                <w:lang w:val="en-GB"/>
              </w:rPr>
              <w:t>Immediate immersion in cold water for up to 5 minutes. Remove contaminated clothing. Massage into the burn calcium gluconate gel (2.5%) until 15 minutes after the pain has subsided. This may take several hours.</w:t>
            </w:r>
          </w:p>
        </w:tc>
      </w:tr>
      <w:tr w:rsidR="00357FE8" w:rsidRPr="00357FE8" w:rsidTr="002231B8">
        <w:tc>
          <w:tcPr>
            <w:tcW w:w="1603" w:type="dxa"/>
          </w:tcPr>
          <w:p w:rsidR="00357FE8" w:rsidRPr="00357FE8" w:rsidRDefault="00357FE8" w:rsidP="00357FE8">
            <w:pPr>
              <w:rPr>
                <w:rFonts w:asciiTheme="minorHAnsi" w:hAnsiTheme="minorHAnsi"/>
                <w:b/>
                <w:sz w:val="26"/>
                <w:szCs w:val="26"/>
                <w:lang w:val="en-GB"/>
              </w:rPr>
            </w:pPr>
            <w:r w:rsidRPr="00357FE8">
              <w:rPr>
                <w:rFonts w:asciiTheme="minorHAnsi" w:hAnsiTheme="minorHAnsi"/>
                <w:b/>
                <w:sz w:val="26"/>
                <w:szCs w:val="26"/>
                <w:lang w:val="en-GB"/>
              </w:rPr>
              <w:t>Eyes:</w:t>
            </w:r>
          </w:p>
        </w:tc>
        <w:tc>
          <w:tcPr>
            <w:tcW w:w="8003" w:type="dxa"/>
          </w:tcPr>
          <w:p w:rsidR="00357FE8" w:rsidRPr="00357FE8" w:rsidRDefault="00357FE8" w:rsidP="00357FE8">
            <w:pPr>
              <w:rPr>
                <w:rFonts w:asciiTheme="minorHAnsi" w:hAnsiTheme="minorHAnsi"/>
                <w:b/>
                <w:sz w:val="26"/>
                <w:szCs w:val="26"/>
                <w:lang w:val="en-GB"/>
              </w:rPr>
            </w:pPr>
            <w:r w:rsidRPr="00357FE8">
              <w:rPr>
                <w:rFonts w:asciiTheme="minorHAnsi" w:hAnsiTheme="minorHAnsi"/>
                <w:sz w:val="26"/>
                <w:szCs w:val="26"/>
                <w:lang w:val="en-GB"/>
              </w:rPr>
              <w:t>Irrigation with copious amounts of isotonic saline or water. Do not use calcium gluconate gel. Treat symptomatically.</w:t>
            </w:r>
          </w:p>
        </w:tc>
      </w:tr>
      <w:tr w:rsidR="00357FE8" w:rsidRPr="00357FE8" w:rsidTr="002231B8">
        <w:tc>
          <w:tcPr>
            <w:tcW w:w="1603" w:type="dxa"/>
          </w:tcPr>
          <w:p w:rsidR="00357FE8" w:rsidRPr="00357FE8" w:rsidRDefault="00357FE8" w:rsidP="00357FE8">
            <w:pPr>
              <w:rPr>
                <w:rFonts w:asciiTheme="minorHAnsi" w:hAnsiTheme="minorHAnsi"/>
                <w:b/>
                <w:sz w:val="26"/>
                <w:szCs w:val="26"/>
                <w:lang w:val="en-GB"/>
              </w:rPr>
            </w:pPr>
            <w:r w:rsidRPr="00357FE8">
              <w:rPr>
                <w:rFonts w:asciiTheme="minorHAnsi" w:hAnsiTheme="minorHAnsi"/>
                <w:b/>
                <w:sz w:val="26"/>
                <w:szCs w:val="26"/>
                <w:lang w:val="en-GB"/>
              </w:rPr>
              <w:t>Inhalation:</w:t>
            </w:r>
          </w:p>
        </w:tc>
        <w:tc>
          <w:tcPr>
            <w:tcW w:w="8003" w:type="dxa"/>
          </w:tcPr>
          <w:p w:rsidR="00357FE8" w:rsidRPr="00357FE8" w:rsidRDefault="00357FE8" w:rsidP="00357FE8">
            <w:pPr>
              <w:rPr>
                <w:rFonts w:asciiTheme="minorHAnsi" w:hAnsiTheme="minorHAnsi"/>
                <w:b/>
                <w:sz w:val="26"/>
                <w:szCs w:val="26"/>
                <w:lang w:val="en-GB"/>
              </w:rPr>
            </w:pPr>
            <w:r w:rsidRPr="00357FE8">
              <w:rPr>
                <w:rFonts w:asciiTheme="minorHAnsi" w:hAnsiTheme="minorHAnsi"/>
                <w:sz w:val="26"/>
                <w:szCs w:val="26"/>
                <w:lang w:val="en-GB"/>
              </w:rPr>
              <w:t>Rest and oxygen therapy.</w:t>
            </w:r>
          </w:p>
        </w:tc>
      </w:tr>
      <w:tr w:rsidR="00357FE8" w:rsidRPr="00357FE8" w:rsidTr="002231B8">
        <w:tc>
          <w:tcPr>
            <w:tcW w:w="1603" w:type="dxa"/>
          </w:tcPr>
          <w:p w:rsidR="00357FE8" w:rsidRPr="00357FE8" w:rsidRDefault="00357FE8" w:rsidP="00357FE8">
            <w:pPr>
              <w:rPr>
                <w:rFonts w:asciiTheme="minorHAnsi" w:hAnsiTheme="minorHAnsi"/>
                <w:b/>
                <w:sz w:val="26"/>
                <w:szCs w:val="26"/>
                <w:lang w:val="en-GB"/>
              </w:rPr>
            </w:pPr>
            <w:r w:rsidRPr="00357FE8">
              <w:rPr>
                <w:rFonts w:asciiTheme="minorHAnsi" w:hAnsiTheme="minorHAnsi"/>
                <w:b/>
                <w:sz w:val="26"/>
                <w:szCs w:val="26"/>
                <w:lang w:val="en-GB"/>
              </w:rPr>
              <w:t>Ingestion:</w:t>
            </w:r>
          </w:p>
        </w:tc>
        <w:tc>
          <w:tcPr>
            <w:tcW w:w="8003" w:type="dxa"/>
          </w:tcPr>
          <w:p w:rsidR="00357FE8" w:rsidRPr="00357FE8" w:rsidRDefault="00357FE8" w:rsidP="00357FE8">
            <w:pPr>
              <w:rPr>
                <w:rFonts w:asciiTheme="minorHAnsi" w:hAnsiTheme="minorHAnsi"/>
                <w:b/>
                <w:sz w:val="26"/>
                <w:szCs w:val="26"/>
                <w:lang w:val="en-GB"/>
              </w:rPr>
            </w:pPr>
            <w:r w:rsidRPr="00357FE8">
              <w:rPr>
                <w:rFonts w:asciiTheme="minorHAnsi" w:hAnsiTheme="minorHAnsi"/>
                <w:sz w:val="26"/>
                <w:szCs w:val="26"/>
                <w:lang w:val="en-GB"/>
              </w:rPr>
              <w:t>Large quantities of liquid, lime-</w:t>
            </w:r>
            <w:proofErr w:type="gramStart"/>
            <w:r w:rsidRPr="00357FE8">
              <w:rPr>
                <w:rFonts w:asciiTheme="minorHAnsi" w:hAnsiTheme="minorHAnsi"/>
                <w:sz w:val="26"/>
                <w:szCs w:val="26"/>
                <w:lang w:val="en-GB"/>
              </w:rPr>
              <w:t>water,</w:t>
            </w:r>
            <w:proofErr w:type="gramEnd"/>
            <w:r w:rsidRPr="00357FE8">
              <w:rPr>
                <w:rFonts w:asciiTheme="minorHAnsi" w:hAnsiTheme="minorHAnsi"/>
                <w:sz w:val="26"/>
                <w:szCs w:val="26"/>
                <w:lang w:val="en-GB"/>
              </w:rPr>
              <w:t xml:space="preserve"> milk or water.</w:t>
            </w:r>
          </w:p>
        </w:tc>
      </w:tr>
    </w:tbl>
    <w:p w:rsidR="00357FE8" w:rsidRPr="00357FE8" w:rsidRDefault="00357FE8" w:rsidP="00357FE8">
      <w:pPr>
        <w:rPr>
          <w:rFonts w:asciiTheme="minorHAnsi" w:hAnsiTheme="minorHAnsi"/>
          <w:b/>
          <w:sz w:val="26"/>
          <w:szCs w:val="26"/>
        </w:rPr>
      </w:pPr>
    </w:p>
    <w:p w:rsidR="00357FE8" w:rsidRPr="00357FE8" w:rsidRDefault="00357FE8" w:rsidP="00357FE8">
      <w:pPr>
        <w:ind w:left="1440" w:hanging="1440"/>
        <w:rPr>
          <w:rFonts w:asciiTheme="minorHAnsi" w:hAnsiTheme="minorHAnsi"/>
          <w:b/>
          <w:sz w:val="30"/>
          <w:szCs w:val="30"/>
        </w:rPr>
      </w:pPr>
      <w:r w:rsidRPr="00357FE8">
        <w:rPr>
          <w:rFonts w:asciiTheme="minorHAnsi" w:hAnsiTheme="minorHAnsi"/>
          <w:b/>
          <w:sz w:val="30"/>
          <w:szCs w:val="30"/>
        </w:rPr>
        <w:t>FURTHER TREATMENT</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2"/>
        <w:gridCol w:w="7724"/>
      </w:tblGrid>
      <w:tr w:rsidR="00357FE8" w:rsidRPr="00357FE8" w:rsidTr="002231B8">
        <w:tc>
          <w:tcPr>
            <w:tcW w:w="1560" w:type="dxa"/>
          </w:tcPr>
          <w:p w:rsidR="00357FE8" w:rsidRPr="00357FE8" w:rsidRDefault="00357FE8" w:rsidP="00357FE8">
            <w:pPr>
              <w:rPr>
                <w:rFonts w:asciiTheme="minorHAnsi" w:hAnsiTheme="minorHAnsi"/>
                <w:sz w:val="26"/>
                <w:szCs w:val="26"/>
                <w:lang w:val="en-GB"/>
              </w:rPr>
            </w:pPr>
            <w:r w:rsidRPr="00357FE8">
              <w:rPr>
                <w:rFonts w:asciiTheme="minorHAnsi" w:hAnsiTheme="minorHAnsi"/>
                <w:b/>
                <w:sz w:val="26"/>
                <w:szCs w:val="26"/>
                <w:lang w:val="en-GB"/>
              </w:rPr>
              <w:t>Skin:</w:t>
            </w:r>
          </w:p>
        </w:tc>
        <w:tc>
          <w:tcPr>
            <w:tcW w:w="8050" w:type="dxa"/>
          </w:tcPr>
          <w:p w:rsidR="00357FE8" w:rsidRPr="00357FE8" w:rsidRDefault="00357FE8" w:rsidP="00357FE8">
            <w:pPr>
              <w:rPr>
                <w:rFonts w:asciiTheme="minorHAnsi" w:hAnsiTheme="minorHAnsi"/>
                <w:sz w:val="26"/>
                <w:szCs w:val="26"/>
                <w:lang w:val="en-GB"/>
              </w:rPr>
            </w:pPr>
            <w:r w:rsidRPr="00357FE8">
              <w:rPr>
                <w:rFonts w:asciiTheme="minorHAnsi" w:hAnsiTheme="minorHAnsi"/>
                <w:sz w:val="26"/>
                <w:szCs w:val="26"/>
                <w:lang w:val="en-GB"/>
              </w:rPr>
              <w:t xml:space="preserve">If pain present or recurs continue to massage calcium gluconate gel into the base of the burn. If the burn fails to respond, injection of a 5% solution of calcium gluconate around and under the injured area should be considered – relief of pain indicates sufficient solution has been injected. Where there is a thick necrotic coagulum, this should be excised and where fingers and toes are burnt – the nails may require </w:t>
            </w:r>
            <w:proofErr w:type="gramStart"/>
            <w:r w:rsidRPr="00357FE8">
              <w:rPr>
                <w:rFonts w:asciiTheme="minorHAnsi" w:hAnsiTheme="minorHAnsi"/>
                <w:sz w:val="26"/>
                <w:szCs w:val="26"/>
                <w:lang w:val="en-GB"/>
              </w:rPr>
              <w:t>to be split or removed</w:t>
            </w:r>
            <w:proofErr w:type="gramEnd"/>
            <w:r w:rsidRPr="00357FE8">
              <w:rPr>
                <w:rFonts w:asciiTheme="minorHAnsi" w:hAnsiTheme="minorHAnsi"/>
                <w:sz w:val="26"/>
                <w:szCs w:val="26"/>
                <w:lang w:val="en-GB"/>
              </w:rPr>
              <w:t>. Local anaesthetic should not be used unless absolutely necessary. The use of general anaesthetic requires careful consideration because of potential respiratory and cardiac complications. Continue dressing with calcium gluconate gel.</w:t>
            </w:r>
          </w:p>
        </w:tc>
      </w:tr>
      <w:tr w:rsidR="00357FE8" w:rsidRPr="00357FE8" w:rsidTr="002231B8">
        <w:tc>
          <w:tcPr>
            <w:tcW w:w="1560" w:type="dxa"/>
          </w:tcPr>
          <w:p w:rsidR="00357FE8" w:rsidRPr="00357FE8" w:rsidRDefault="00357FE8" w:rsidP="00357FE8">
            <w:pPr>
              <w:rPr>
                <w:rFonts w:asciiTheme="minorHAnsi" w:hAnsiTheme="minorHAnsi"/>
                <w:sz w:val="26"/>
                <w:szCs w:val="26"/>
                <w:lang w:val="en-GB"/>
              </w:rPr>
            </w:pPr>
            <w:r w:rsidRPr="00357FE8">
              <w:rPr>
                <w:rFonts w:asciiTheme="minorHAnsi" w:hAnsiTheme="minorHAnsi"/>
                <w:b/>
                <w:sz w:val="26"/>
                <w:szCs w:val="26"/>
                <w:lang w:val="en-GB"/>
              </w:rPr>
              <w:t>Eyes:</w:t>
            </w:r>
          </w:p>
        </w:tc>
        <w:tc>
          <w:tcPr>
            <w:tcW w:w="8050" w:type="dxa"/>
          </w:tcPr>
          <w:p w:rsidR="00357FE8" w:rsidRPr="00357FE8" w:rsidRDefault="00357FE8" w:rsidP="00357FE8">
            <w:pPr>
              <w:rPr>
                <w:rFonts w:asciiTheme="minorHAnsi" w:hAnsiTheme="minorHAnsi"/>
                <w:sz w:val="26"/>
                <w:szCs w:val="26"/>
                <w:lang w:val="en-GB"/>
              </w:rPr>
            </w:pPr>
            <w:r w:rsidRPr="00357FE8">
              <w:rPr>
                <w:rFonts w:asciiTheme="minorHAnsi" w:hAnsiTheme="minorHAnsi"/>
                <w:sz w:val="26"/>
                <w:szCs w:val="26"/>
                <w:lang w:val="en-GB"/>
              </w:rPr>
              <w:t>Corneal burns may be very severe – consult an ophthalmologist who may consider the use of calcium gluconate eye drops. If ophthalmic advice is unavailable, continue symptomatic and supportive treatment only.</w:t>
            </w:r>
          </w:p>
        </w:tc>
      </w:tr>
      <w:tr w:rsidR="00357FE8" w:rsidRPr="00357FE8" w:rsidTr="002231B8">
        <w:tc>
          <w:tcPr>
            <w:tcW w:w="1560" w:type="dxa"/>
          </w:tcPr>
          <w:p w:rsidR="00357FE8" w:rsidRPr="00357FE8" w:rsidRDefault="00357FE8" w:rsidP="00357FE8">
            <w:pPr>
              <w:rPr>
                <w:rFonts w:asciiTheme="minorHAnsi" w:hAnsiTheme="minorHAnsi"/>
                <w:sz w:val="26"/>
                <w:szCs w:val="26"/>
                <w:lang w:val="en-GB"/>
              </w:rPr>
            </w:pPr>
            <w:r w:rsidRPr="00357FE8">
              <w:rPr>
                <w:rFonts w:asciiTheme="minorHAnsi" w:hAnsiTheme="minorHAnsi"/>
                <w:b/>
                <w:sz w:val="26"/>
                <w:szCs w:val="26"/>
                <w:lang w:val="en-GB"/>
              </w:rPr>
              <w:t>Inhalation:</w:t>
            </w:r>
          </w:p>
        </w:tc>
        <w:tc>
          <w:tcPr>
            <w:tcW w:w="8050" w:type="dxa"/>
          </w:tcPr>
          <w:p w:rsidR="00357FE8" w:rsidRPr="00357FE8" w:rsidRDefault="00357FE8" w:rsidP="00357FE8">
            <w:pPr>
              <w:rPr>
                <w:rFonts w:asciiTheme="minorHAnsi" w:hAnsiTheme="minorHAnsi"/>
                <w:sz w:val="26"/>
                <w:szCs w:val="26"/>
                <w:lang w:val="en-GB"/>
              </w:rPr>
            </w:pPr>
            <w:r w:rsidRPr="00357FE8">
              <w:rPr>
                <w:rFonts w:asciiTheme="minorHAnsi" w:hAnsiTheme="minorHAnsi"/>
                <w:sz w:val="26"/>
                <w:szCs w:val="26"/>
                <w:lang w:val="en-GB"/>
              </w:rPr>
              <w:t>Expect onset of pulmonary oedema up to 48 hours after exposure.</w:t>
            </w:r>
          </w:p>
        </w:tc>
      </w:tr>
      <w:tr w:rsidR="00357FE8" w:rsidRPr="00357FE8" w:rsidTr="002231B8">
        <w:tc>
          <w:tcPr>
            <w:tcW w:w="1560" w:type="dxa"/>
          </w:tcPr>
          <w:p w:rsidR="00357FE8" w:rsidRPr="00357FE8" w:rsidRDefault="00357FE8" w:rsidP="00357FE8">
            <w:pPr>
              <w:rPr>
                <w:rFonts w:asciiTheme="minorHAnsi" w:hAnsiTheme="minorHAnsi"/>
                <w:sz w:val="26"/>
                <w:szCs w:val="26"/>
                <w:lang w:val="en-GB"/>
              </w:rPr>
            </w:pPr>
            <w:r w:rsidRPr="00357FE8">
              <w:rPr>
                <w:rFonts w:asciiTheme="minorHAnsi" w:hAnsiTheme="minorHAnsi"/>
                <w:b/>
                <w:sz w:val="26"/>
                <w:szCs w:val="26"/>
                <w:lang w:val="en-GB"/>
              </w:rPr>
              <w:t>Ingestion:</w:t>
            </w:r>
          </w:p>
        </w:tc>
        <w:tc>
          <w:tcPr>
            <w:tcW w:w="8050" w:type="dxa"/>
          </w:tcPr>
          <w:p w:rsidR="00357FE8" w:rsidRPr="00357FE8" w:rsidRDefault="00357FE8" w:rsidP="00357FE8">
            <w:pPr>
              <w:rPr>
                <w:rFonts w:asciiTheme="minorHAnsi" w:hAnsiTheme="minorHAnsi"/>
                <w:sz w:val="26"/>
                <w:szCs w:val="26"/>
                <w:lang w:val="en-GB"/>
              </w:rPr>
            </w:pPr>
            <w:r w:rsidRPr="00357FE8">
              <w:rPr>
                <w:rFonts w:asciiTheme="minorHAnsi" w:hAnsiTheme="minorHAnsi"/>
                <w:sz w:val="26"/>
                <w:szCs w:val="26"/>
                <w:lang w:val="en-GB"/>
              </w:rPr>
              <w:t>Gastric aspiration may be required. Treat symptomatically.</w:t>
            </w:r>
          </w:p>
        </w:tc>
      </w:tr>
      <w:tr w:rsidR="00357FE8" w:rsidRPr="00357FE8" w:rsidTr="002231B8">
        <w:tc>
          <w:tcPr>
            <w:tcW w:w="1560" w:type="dxa"/>
          </w:tcPr>
          <w:p w:rsidR="00357FE8" w:rsidRPr="00357FE8" w:rsidRDefault="00357FE8" w:rsidP="00357FE8">
            <w:pPr>
              <w:rPr>
                <w:rFonts w:asciiTheme="minorHAnsi" w:hAnsiTheme="minorHAnsi"/>
                <w:sz w:val="26"/>
                <w:szCs w:val="26"/>
                <w:lang w:val="en-GB"/>
              </w:rPr>
            </w:pPr>
            <w:r w:rsidRPr="00357FE8">
              <w:rPr>
                <w:rFonts w:asciiTheme="minorHAnsi" w:hAnsiTheme="minorHAnsi"/>
                <w:b/>
                <w:sz w:val="26"/>
                <w:szCs w:val="26"/>
                <w:lang w:val="en-GB"/>
              </w:rPr>
              <w:t>Electrolyte imbalance:</w:t>
            </w:r>
          </w:p>
        </w:tc>
        <w:tc>
          <w:tcPr>
            <w:tcW w:w="8050" w:type="dxa"/>
          </w:tcPr>
          <w:p w:rsidR="00357FE8" w:rsidRPr="00357FE8" w:rsidRDefault="00357FE8" w:rsidP="00357FE8">
            <w:pPr>
              <w:rPr>
                <w:rFonts w:asciiTheme="minorHAnsi" w:hAnsiTheme="minorHAnsi"/>
                <w:sz w:val="26"/>
                <w:szCs w:val="26"/>
                <w:lang w:val="en-GB"/>
              </w:rPr>
            </w:pPr>
            <w:r w:rsidRPr="00357FE8">
              <w:rPr>
                <w:rFonts w:asciiTheme="minorHAnsi" w:hAnsiTheme="minorHAnsi"/>
                <w:sz w:val="26"/>
                <w:szCs w:val="26"/>
                <w:lang w:val="en-GB"/>
              </w:rPr>
              <w:t>With burns of over 1% body area, after inhalation or ingestion, there may be an electrolyte imbalance due to removal of calcium and/or magnesium from the serum. General supportive measures may be required and in particular one should closely monitor the ECG and electrolyte levels (particularly calcium and potassium). Absorption of calcium from the digestive tract is too slow, so a slow intravenous calcium gluconate (10%) infusion should be used where necessary until serum calcium levels stabilise within the normal range.</w:t>
            </w:r>
          </w:p>
        </w:tc>
      </w:tr>
    </w:tbl>
    <w:p w:rsidR="00DB696A" w:rsidRPr="00357FE8" w:rsidRDefault="00DB696A" w:rsidP="00357FE8">
      <w:pPr>
        <w:rPr>
          <w:rFonts w:asciiTheme="minorHAnsi" w:hAnsiTheme="minorHAnsi"/>
          <w:szCs w:val="24"/>
        </w:rPr>
      </w:pPr>
    </w:p>
    <w:sectPr w:rsidR="00DB696A" w:rsidRPr="00357FE8" w:rsidSect="00D31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F967B5"/>
    <w:multiLevelType w:val="hybridMultilevel"/>
    <w:tmpl w:val="B758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8EE4DF8"/>
    <w:multiLevelType w:val="hybridMultilevel"/>
    <w:tmpl w:val="DF52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D76F31"/>
    <w:multiLevelType w:val="hybridMultilevel"/>
    <w:tmpl w:val="82427DD6"/>
    <w:lvl w:ilvl="0" w:tplc="04090001">
      <w:start w:val="1"/>
      <w:numFmt w:val="bullet"/>
      <w:lvlText w:val=""/>
      <w:lvlJc w:val="left"/>
      <w:pPr>
        <w:tabs>
          <w:tab w:val="num" w:pos="720"/>
        </w:tabs>
        <w:ind w:left="720" w:hanging="360"/>
      </w:pPr>
      <w:rPr>
        <w:rFonts w:ascii="Symbol" w:hAnsi="Symbol" w:hint="default"/>
      </w:rPr>
    </w:lvl>
    <w:lvl w:ilvl="1" w:tplc="1B4A6E8E">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0EF50FF6"/>
    <w:multiLevelType w:val="hybridMultilevel"/>
    <w:tmpl w:val="20DAD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AB55FD"/>
    <w:multiLevelType w:val="hybridMultilevel"/>
    <w:tmpl w:val="195AF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3F3083B"/>
    <w:multiLevelType w:val="hybridMultilevel"/>
    <w:tmpl w:val="C56E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6921021"/>
    <w:multiLevelType w:val="hybridMultilevel"/>
    <w:tmpl w:val="CAF2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CF3F6D"/>
    <w:multiLevelType w:val="hybridMultilevel"/>
    <w:tmpl w:val="F7401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744F20"/>
    <w:multiLevelType w:val="hybridMultilevel"/>
    <w:tmpl w:val="9C5A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DD121D6"/>
    <w:multiLevelType w:val="hybridMultilevel"/>
    <w:tmpl w:val="80D4C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90409FD"/>
    <w:multiLevelType w:val="hybridMultilevel"/>
    <w:tmpl w:val="9AFE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C911A2"/>
    <w:multiLevelType w:val="hybridMultilevel"/>
    <w:tmpl w:val="43A2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3B6A0B"/>
    <w:multiLevelType w:val="hybridMultilevel"/>
    <w:tmpl w:val="D92C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2CB056F"/>
    <w:multiLevelType w:val="hybridMultilevel"/>
    <w:tmpl w:val="2E1A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4F0B37"/>
    <w:multiLevelType w:val="hybridMultilevel"/>
    <w:tmpl w:val="69BA9158"/>
    <w:lvl w:ilvl="0" w:tplc="B186D37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2"/>
  </w:num>
  <w:num w:numId="16">
    <w:abstractNumId w:val="10"/>
  </w:num>
  <w:num w:numId="17">
    <w:abstractNumId w:val="16"/>
  </w:num>
  <w:num w:numId="18">
    <w:abstractNumId w:val="23"/>
  </w:num>
  <w:num w:numId="19">
    <w:abstractNumId w:val="11"/>
  </w:num>
  <w:num w:numId="20">
    <w:abstractNumId w:val="20"/>
  </w:num>
  <w:num w:numId="21">
    <w:abstractNumId w:val="13"/>
  </w:num>
  <w:num w:numId="22">
    <w:abstractNumId w:val="18"/>
  </w:num>
  <w:num w:numId="23">
    <w:abstractNumId w:val="19"/>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A3"/>
    <w:rsid w:val="00025277"/>
    <w:rsid w:val="00034028"/>
    <w:rsid w:val="00035347"/>
    <w:rsid w:val="0003588F"/>
    <w:rsid w:val="000450C9"/>
    <w:rsid w:val="0005567F"/>
    <w:rsid w:val="00062328"/>
    <w:rsid w:val="00081FE4"/>
    <w:rsid w:val="000956F0"/>
    <w:rsid w:val="000A132B"/>
    <w:rsid w:val="000A395C"/>
    <w:rsid w:val="000B41A7"/>
    <w:rsid w:val="000E04A9"/>
    <w:rsid w:val="000E2220"/>
    <w:rsid w:val="000E756F"/>
    <w:rsid w:val="001116F5"/>
    <w:rsid w:val="001173E6"/>
    <w:rsid w:val="00132E4F"/>
    <w:rsid w:val="00133424"/>
    <w:rsid w:val="00140E16"/>
    <w:rsid w:val="00191E49"/>
    <w:rsid w:val="001921B6"/>
    <w:rsid w:val="001A166C"/>
    <w:rsid w:val="001B0A8B"/>
    <w:rsid w:val="001B4163"/>
    <w:rsid w:val="001C2F45"/>
    <w:rsid w:val="002019E5"/>
    <w:rsid w:val="0022005C"/>
    <w:rsid w:val="002326E9"/>
    <w:rsid w:val="002349C6"/>
    <w:rsid w:val="00243F12"/>
    <w:rsid w:val="00255F67"/>
    <w:rsid w:val="00267B36"/>
    <w:rsid w:val="002728E5"/>
    <w:rsid w:val="00273123"/>
    <w:rsid w:val="00291B78"/>
    <w:rsid w:val="002A237B"/>
    <w:rsid w:val="002A2755"/>
    <w:rsid w:val="002D5293"/>
    <w:rsid w:val="00301C69"/>
    <w:rsid w:val="00313428"/>
    <w:rsid w:val="00323C8D"/>
    <w:rsid w:val="00327B64"/>
    <w:rsid w:val="00330467"/>
    <w:rsid w:val="0033079B"/>
    <w:rsid w:val="003400F1"/>
    <w:rsid w:val="003421A7"/>
    <w:rsid w:val="00357FE8"/>
    <w:rsid w:val="003609D8"/>
    <w:rsid w:val="00367517"/>
    <w:rsid w:val="003A5D38"/>
    <w:rsid w:val="003B3B7F"/>
    <w:rsid w:val="003D72D1"/>
    <w:rsid w:val="00402BF8"/>
    <w:rsid w:val="00415AB6"/>
    <w:rsid w:val="00416AA0"/>
    <w:rsid w:val="00421828"/>
    <w:rsid w:val="00424CDA"/>
    <w:rsid w:val="0046002B"/>
    <w:rsid w:val="00465EAB"/>
    <w:rsid w:val="00474DC9"/>
    <w:rsid w:val="004765C1"/>
    <w:rsid w:val="004C5B6F"/>
    <w:rsid w:val="004D4A18"/>
    <w:rsid w:val="005124E9"/>
    <w:rsid w:val="0052335C"/>
    <w:rsid w:val="0056264E"/>
    <w:rsid w:val="0058631A"/>
    <w:rsid w:val="005A2389"/>
    <w:rsid w:val="005B0D14"/>
    <w:rsid w:val="005B30BF"/>
    <w:rsid w:val="005F136E"/>
    <w:rsid w:val="006127A7"/>
    <w:rsid w:val="00616B88"/>
    <w:rsid w:val="00632BEF"/>
    <w:rsid w:val="006373CA"/>
    <w:rsid w:val="006422C8"/>
    <w:rsid w:val="00656192"/>
    <w:rsid w:val="0066176C"/>
    <w:rsid w:val="0068297D"/>
    <w:rsid w:val="00687B25"/>
    <w:rsid w:val="00696256"/>
    <w:rsid w:val="006A40B8"/>
    <w:rsid w:val="006C4DB2"/>
    <w:rsid w:val="006D2F57"/>
    <w:rsid w:val="006F163E"/>
    <w:rsid w:val="0070194E"/>
    <w:rsid w:val="0071340C"/>
    <w:rsid w:val="00720B98"/>
    <w:rsid w:val="00721A38"/>
    <w:rsid w:val="00735922"/>
    <w:rsid w:val="00754597"/>
    <w:rsid w:val="00781D9E"/>
    <w:rsid w:val="00797972"/>
    <w:rsid w:val="007B26E4"/>
    <w:rsid w:val="007B737D"/>
    <w:rsid w:val="007C584A"/>
    <w:rsid w:val="007E7640"/>
    <w:rsid w:val="007F6D07"/>
    <w:rsid w:val="008112C4"/>
    <w:rsid w:val="00813FAD"/>
    <w:rsid w:val="00827837"/>
    <w:rsid w:val="0085172E"/>
    <w:rsid w:val="00851B55"/>
    <w:rsid w:val="00873D7B"/>
    <w:rsid w:val="00880119"/>
    <w:rsid w:val="0088102B"/>
    <w:rsid w:val="00890E90"/>
    <w:rsid w:val="008D00AA"/>
    <w:rsid w:val="008D1FED"/>
    <w:rsid w:val="008D560A"/>
    <w:rsid w:val="008E3738"/>
    <w:rsid w:val="008F6750"/>
    <w:rsid w:val="00905F3A"/>
    <w:rsid w:val="0091059B"/>
    <w:rsid w:val="00930117"/>
    <w:rsid w:val="00952202"/>
    <w:rsid w:val="0095257B"/>
    <w:rsid w:val="00955239"/>
    <w:rsid w:val="00956153"/>
    <w:rsid w:val="00974329"/>
    <w:rsid w:val="0098221E"/>
    <w:rsid w:val="00985064"/>
    <w:rsid w:val="00993B5A"/>
    <w:rsid w:val="009B702E"/>
    <w:rsid w:val="009D1C2A"/>
    <w:rsid w:val="009D5A06"/>
    <w:rsid w:val="009F3D71"/>
    <w:rsid w:val="009F667A"/>
    <w:rsid w:val="009F6DA7"/>
    <w:rsid w:val="00A01883"/>
    <w:rsid w:val="00A34F19"/>
    <w:rsid w:val="00A36CF5"/>
    <w:rsid w:val="00A36E45"/>
    <w:rsid w:val="00A53508"/>
    <w:rsid w:val="00A57940"/>
    <w:rsid w:val="00A62115"/>
    <w:rsid w:val="00A9792F"/>
    <w:rsid w:val="00AD1B4C"/>
    <w:rsid w:val="00AD221F"/>
    <w:rsid w:val="00AD2902"/>
    <w:rsid w:val="00AD3173"/>
    <w:rsid w:val="00AF54DB"/>
    <w:rsid w:val="00AF6F78"/>
    <w:rsid w:val="00B23E4E"/>
    <w:rsid w:val="00B3005B"/>
    <w:rsid w:val="00B3772F"/>
    <w:rsid w:val="00B73992"/>
    <w:rsid w:val="00B7564E"/>
    <w:rsid w:val="00BB630C"/>
    <w:rsid w:val="00BB6507"/>
    <w:rsid w:val="00BC3057"/>
    <w:rsid w:val="00BC55B3"/>
    <w:rsid w:val="00BD0A4B"/>
    <w:rsid w:val="00BD56C9"/>
    <w:rsid w:val="00BE63A3"/>
    <w:rsid w:val="00BF7C01"/>
    <w:rsid w:val="00C06CBE"/>
    <w:rsid w:val="00C14D32"/>
    <w:rsid w:val="00C43089"/>
    <w:rsid w:val="00C612DE"/>
    <w:rsid w:val="00C871CB"/>
    <w:rsid w:val="00CA19CD"/>
    <w:rsid w:val="00CA1B13"/>
    <w:rsid w:val="00CA2922"/>
    <w:rsid w:val="00CA60D1"/>
    <w:rsid w:val="00CA640D"/>
    <w:rsid w:val="00CC47D2"/>
    <w:rsid w:val="00CD76F1"/>
    <w:rsid w:val="00CE7579"/>
    <w:rsid w:val="00D00D33"/>
    <w:rsid w:val="00D31EE5"/>
    <w:rsid w:val="00D51B2B"/>
    <w:rsid w:val="00D702DC"/>
    <w:rsid w:val="00DA255A"/>
    <w:rsid w:val="00DA5E4F"/>
    <w:rsid w:val="00DB696A"/>
    <w:rsid w:val="00DD0494"/>
    <w:rsid w:val="00DD20C2"/>
    <w:rsid w:val="00DF0EA7"/>
    <w:rsid w:val="00E04F9E"/>
    <w:rsid w:val="00E057DF"/>
    <w:rsid w:val="00E209F2"/>
    <w:rsid w:val="00E274BB"/>
    <w:rsid w:val="00E458B6"/>
    <w:rsid w:val="00E46109"/>
    <w:rsid w:val="00E474E1"/>
    <w:rsid w:val="00E50904"/>
    <w:rsid w:val="00E5182B"/>
    <w:rsid w:val="00E526C3"/>
    <w:rsid w:val="00E760E3"/>
    <w:rsid w:val="00E87F7D"/>
    <w:rsid w:val="00EB0A5B"/>
    <w:rsid w:val="00EB23CC"/>
    <w:rsid w:val="00EB54C3"/>
    <w:rsid w:val="00EB66B1"/>
    <w:rsid w:val="00EC489F"/>
    <w:rsid w:val="00EC70F9"/>
    <w:rsid w:val="00EE4EA9"/>
    <w:rsid w:val="00EF1BB9"/>
    <w:rsid w:val="00EF36EB"/>
    <w:rsid w:val="00EF3CA9"/>
    <w:rsid w:val="00F03174"/>
    <w:rsid w:val="00F367F1"/>
    <w:rsid w:val="00F419B2"/>
    <w:rsid w:val="00F83014"/>
    <w:rsid w:val="00F84678"/>
    <w:rsid w:val="00F91E5A"/>
    <w:rsid w:val="00F9414F"/>
    <w:rsid w:val="00FC19A2"/>
    <w:rsid w:val="00FD08C5"/>
    <w:rsid w:val="00FE0D3E"/>
    <w:rsid w:val="00FF1821"/>
    <w:rsid w:val="00FF630D"/>
    <w:rsid w:val="00FF6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A3"/>
    <w:rPr>
      <w:rFonts w:eastAsia="Times New Roman"/>
      <w:sz w:val="24"/>
      <w:szCs w:val="22"/>
    </w:rPr>
  </w:style>
  <w:style w:type="paragraph" w:styleId="Heading1">
    <w:name w:val="heading 1"/>
    <w:basedOn w:val="Normal"/>
    <w:next w:val="Normal"/>
    <w:link w:val="Heading1Char"/>
    <w:autoRedefine/>
    <w:uiPriority w:val="9"/>
    <w:qFormat/>
    <w:rsid w:val="00DB696A"/>
    <w:pPr>
      <w:keepNext/>
      <w:keepLines/>
      <w:outlineLvl w:val="0"/>
    </w:pPr>
    <w:rPr>
      <w:b/>
      <w:bCs/>
      <w:szCs w:val="24"/>
      <w:lang w:eastAsia="en-US"/>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cs="Times New Roman"/>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cs="Times New Roman"/>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b/>
      <w:spacing w:val="5"/>
      <w:sz w:val="36"/>
      <w:szCs w:val="52"/>
    </w:rPr>
  </w:style>
  <w:style w:type="character" w:customStyle="1" w:styleId="TitleChar">
    <w:name w:val="Title Char"/>
    <w:basedOn w:val="DefaultParagraphFont"/>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iCs/>
      <w:spacing w:val="15"/>
      <w:sz w:val="28"/>
    </w:rPr>
  </w:style>
  <w:style w:type="character" w:customStyle="1" w:styleId="SubtitleChar">
    <w:name w:val="Subtitle Char"/>
    <w:basedOn w:val="DefaultParagraphFont"/>
    <w:link w:val="Subtitle"/>
    <w:uiPriority w:val="11"/>
    <w:rsid w:val="00EB66B1"/>
    <w:rPr>
      <w:rFonts w:ascii="Arial" w:eastAsia="Times New Roman" w:hAnsi="Arial" w:cs="Arial"/>
      <w:iCs/>
      <w:spacing w:val="15"/>
      <w:sz w:val="28"/>
      <w:szCs w:val="24"/>
    </w:rPr>
  </w:style>
  <w:style w:type="character" w:customStyle="1" w:styleId="Heading1Char">
    <w:name w:val="Heading 1 Char"/>
    <w:basedOn w:val="DefaultParagraphFont"/>
    <w:link w:val="Heading1"/>
    <w:uiPriority w:val="9"/>
    <w:rsid w:val="00DB696A"/>
    <w:rPr>
      <w:rFonts w:eastAsia="Times New Roman"/>
      <w:b/>
      <w:bCs/>
      <w:sz w:val="24"/>
      <w:szCs w:val="24"/>
      <w:lang w:eastAsia="en-US"/>
    </w:rPr>
  </w:style>
  <w:style w:type="character" w:customStyle="1" w:styleId="Heading2Char">
    <w:name w:val="Heading 2 Char"/>
    <w:basedOn w:val="DefaultParagraphFont"/>
    <w:link w:val="Heading2"/>
    <w:uiPriority w:val="9"/>
    <w:rsid w:val="00EB66B1"/>
    <w:rPr>
      <w:rFonts w:ascii="Arial" w:eastAsia="Times New Roman" w:hAnsi="Arial" w:cs="Arial"/>
      <w:b/>
      <w:bCs/>
      <w:sz w:val="28"/>
      <w:szCs w:val="26"/>
    </w:rPr>
  </w:style>
  <w:style w:type="character" w:customStyle="1" w:styleId="Heading3Char">
    <w:name w:val="Heading 3 Char"/>
    <w:basedOn w:val="DefaultParagraphFont"/>
    <w:link w:val="Heading3"/>
    <w:uiPriority w:val="9"/>
    <w:rsid w:val="00EB66B1"/>
    <w:rPr>
      <w:rFonts w:ascii="Arial" w:eastAsia="Times New Roman" w:hAnsi="Arial" w:cs="Arial"/>
      <w:b/>
      <w:bCs/>
      <w:sz w:val="24"/>
    </w:rPr>
  </w:style>
  <w:style w:type="character" w:customStyle="1" w:styleId="Heading4Char">
    <w:name w:val="Heading 4 Char"/>
    <w:basedOn w:val="DefaultParagraphFont"/>
    <w:link w:val="Heading4"/>
    <w:uiPriority w:val="9"/>
    <w:rsid w:val="00EB66B1"/>
    <w:rPr>
      <w:rFonts w:ascii="Arial" w:eastAsia="Times New Roman" w:hAnsi="Arial" w:cs="Arial"/>
      <w:b/>
      <w:bCs/>
      <w:iCs/>
      <w:sz w:val="24"/>
    </w:rPr>
  </w:style>
  <w:style w:type="character" w:customStyle="1" w:styleId="Heading5Char">
    <w:name w:val="Heading 5 Char"/>
    <w:basedOn w:val="DefaultParagraphFont"/>
    <w:link w:val="Heading5"/>
    <w:uiPriority w:val="9"/>
    <w:rsid w:val="00273123"/>
    <w:rPr>
      <w:rFonts w:ascii="Arial" w:eastAsia="Times New Roman" w:hAnsi="Arial" w:cs="Arial"/>
      <w:b/>
      <w:sz w:val="24"/>
    </w:rPr>
  </w:style>
  <w:style w:type="character" w:customStyle="1" w:styleId="Heading6Char">
    <w:name w:val="Heading 6 Char"/>
    <w:basedOn w:val="DefaultParagraphFont"/>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imes New Roman" w:hAnsi="Arial" w:cs="Times New Roman"/>
      <w:b/>
      <w:i/>
      <w:iCs/>
      <w:sz w:val="24"/>
    </w:rPr>
  </w:style>
  <w:style w:type="character" w:customStyle="1" w:styleId="Heading8Char">
    <w:name w:val="Heading 8 Char"/>
    <w:basedOn w:val="DefaultParagraphFont"/>
    <w:link w:val="Heading8"/>
    <w:uiPriority w:val="9"/>
    <w:rsid w:val="006F163E"/>
    <w:rPr>
      <w:rFonts w:ascii="Arial" w:eastAsia="Times New Roman" w:hAnsi="Arial" w:cs="Times New Roman"/>
      <w:sz w:val="24"/>
      <w:szCs w:val="20"/>
    </w:rPr>
  </w:style>
  <w:style w:type="character" w:customStyle="1" w:styleId="Heading9Char">
    <w:name w:val="Heading 9 Char"/>
    <w:basedOn w:val="DefaultParagraphFont"/>
    <w:link w:val="Heading9"/>
    <w:uiPriority w:val="9"/>
    <w:rsid w:val="006F163E"/>
    <w:rPr>
      <w:rFonts w:ascii="Arial" w:eastAsia="Times New Roman" w:hAnsi="Arial" w:cs="Times New Roman"/>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cs="Times New Roman"/>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cs="Times New Roman"/>
      <w:b/>
      <w:bCs/>
      <w:sz w:val="28"/>
    </w:rPr>
  </w:style>
  <w:style w:type="paragraph" w:styleId="PlainText">
    <w:name w:val="Plain Text"/>
    <w:basedOn w:val="Normal"/>
    <w:link w:val="PlainTextChar"/>
    <w:uiPriority w:val="99"/>
    <w:unhideWhenUsed/>
    <w:rsid w:val="00330467"/>
    <w:rPr>
      <w:rFonts w:ascii="Consolas" w:hAnsi="Consolas"/>
      <w:szCs w:val="21"/>
    </w:rPr>
  </w:style>
  <w:style w:type="character" w:customStyle="1" w:styleId="PlainTextChar">
    <w:name w:val="Plain Text Char"/>
    <w:basedOn w:val="DefaultParagraphFont"/>
    <w:link w:val="PlainText"/>
    <w:uiPriority w:val="99"/>
    <w:rsid w:val="00330467"/>
    <w:rPr>
      <w:rFonts w:ascii="Consolas" w:hAnsi="Consolas"/>
      <w:szCs w:val="21"/>
    </w:rPr>
  </w:style>
  <w:style w:type="paragraph" w:styleId="BodyText3">
    <w:name w:val="Body Text 3"/>
    <w:basedOn w:val="Normal"/>
    <w:link w:val="BodyText3Char"/>
    <w:unhideWhenUsed/>
    <w:rsid w:val="00890E90"/>
    <w:pPr>
      <w:spacing w:after="120"/>
    </w:pPr>
    <w:rPr>
      <w:sz w:val="20"/>
      <w:szCs w:val="16"/>
    </w:rPr>
  </w:style>
  <w:style w:type="character" w:customStyle="1" w:styleId="BodyText3Char">
    <w:name w:val="Body Text 3 Char"/>
    <w:basedOn w:val="DefaultParagraphFont"/>
    <w:link w:val="BodyText3"/>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cs="Times New Roman"/>
    </w:r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cs="Times New Roman"/>
      <w:b/>
      <w:bCs/>
    </w:rPr>
  </w:style>
  <w:style w:type="character" w:styleId="Hyperlink">
    <w:name w:val="Hyperlink"/>
    <w:basedOn w:val="DefaultParagraphFont"/>
    <w:rsid w:val="00BE63A3"/>
    <w:rPr>
      <w:color w:val="0000EE"/>
      <w:u w:val="single"/>
    </w:rPr>
  </w:style>
  <w:style w:type="paragraph" w:styleId="BodyText2">
    <w:name w:val="Body Text 2"/>
    <w:basedOn w:val="Normal"/>
    <w:link w:val="BodyText2Char"/>
    <w:rsid w:val="00BE63A3"/>
    <w:rPr>
      <w:rFonts w:ascii="Times New Roman" w:hAnsi="Times New Roman" w:cs="Times New Roman"/>
      <w:szCs w:val="20"/>
    </w:rPr>
  </w:style>
  <w:style w:type="character" w:customStyle="1" w:styleId="BodyText2Char">
    <w:name w:val="Body Text 2 Char"/>
    <w:basedOn w:val="DefaultParagraphFont"/>
    <w:link w:val="BodyText2"/>
    <w:rsid w:val="00BE63A3"/>
    <w:rPr>
      <w:rFonts w:ascii="Times New Roman" w:eastAsia="Times New Roman" w:hAnsi="Times New Roman" w:cs="Times New Roman"/>
      <w:szCs w:val="20"/>
      <w:lang w:eastAsia="en-GB"/>
    </w:rPr>
  </w:style>
  <w:style w:type="character" w:styleId="Strong">
    <w:name w:val="Strong"/>
    <w:basedOn w:val="DefaultParagraphFont"/>
    <w:uiPriority w:val="22"/>
    <w:qFormat/>
    <w:rsid w:val="00BE63A3"/>
    <w:rPr>
      <w:b/>
      <w:bCs/>
    </w:rPr>
  </w:style>
  <w:style w:type="paragraph" w:styleId="ListParagraph">
    <w:name w:val="List Paragraph"/>
    <w:basedOn w:val="Normal"/>
    <w:uiPriority w:val="99"/>
    <w:qFormat/>
    <w:rsid w:val="00BE63A3"/>
    <w:pPr>
      <w:ind w:left="720"/>
      <w:contextualSpacing/>
    </w:pPr>
  </w:style>
  <w:style w:type="character" w:styleId="FollowedHyperlink">
    <w:name w:val="FollowedHyperlink"/>
    <w:basedOn w:val="DefaultParagraphFont"/>
    <w:uiPriority w:val="99"/>
    <w:semiHidden/>
    <w:unhideWhenUsed/>
    <w:rsid w:val="00C612DE"/>
    <w:rPr>
      <w:color w:val="800080"/>
      <w:u w:val="single"/>
    </w:rPr>
  </w:style>
  <w:style w:type="paragraph" w:styleId="BalloonText">
    <w:name w:val="Balloon Text"/>
    <w:basedOn w:val="Normal"/>
    <w:link w:val="BalloonTextChar"/>
    <w:uiPriority w:val="99"/>
    <w:semiHidden/>
    <w:unhideWhenUsed/>
    <w:rsid w:val="00DD20C2"/>
    <w:rPr>
      <w:rFonts w:ascii="Tahoma" w:hAnsi="Tahoma" w:cs="Tahoma"/>
      <w:sz w:val="16"/>
      <w:szCs w:val="16"/>
    </w:rPr>
  </w:style>
  <w:style w:type="character" w:customStyle="1" w:styleId="BalloonTextChar">
    <w:name w:val="Balloon Text Char"/>
    <w:basedOn w:val="DefaultParagraphFont"/>
    <w:link w:val="BalloonText"/>
    <w:uiPriority w:val="99"/>
    <w:semiHidden/>
    <w:rsid w:val="00DD20C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630C"/>
    <w:rPr>
      <w:sz w:val="16"/>
      <w:szCs w:val="16"/>
    </w:rPr>
  </w:style>
  <w:style w:type="paragraph" w:styleId="CommentText">
    <w:name w:val="annotation text"/>
    <w:basedOn w:val="Normal"/>
    <w:link w:val="CommentTextChar"/>
    <w:uiPriority w:val="99"/>
    <w:semiHidden/>
    <w:unhideWhenUsed/>
    <w:rsid w:val="00BB630C"/>
    <w:rPr>
      <w:sz w:val="20"/>
      <w:szCs w:val="20"/>
    </w:rPr>
  </w:style>
  <w:style w:type="character" w:customStyle="1" w:styleId="CommentTextChar">
    <w:name w:val="Comment Text Char"/>
    <w:basedOn w:val="DefaultParagraphFont"/>
    <w:link w:val="CommentText"/>
    <w:uiPriority w:val="99"/>
    <w:semiHidden/>
    <w:rsid w:val="00BB630C"/>
    <w:rPr>
      <w:rFonts w:eastAsia="Times New Roman"/>
    </w:rPr>
  </w:style>
  <w:style w:type="paragraph" w:styleId="CommentSubject">
    <w:name w:val="annotation subject"/>
    <w:basedOn w:val="CommentText"/>
    <w:next w:val="CommentText"/>
    <w:link w:val="CommentSubjectChar"/>
    <w:uiPriority w:val="99"/>
    <w:semiHidden/>
    <w:unhideWhenUsed/>
    <w:rsid w:val="00BB630C"/>
    <w:rPr>
      <w:b/>
      <w:bCs/>
    </w:rPr>
  </w:style>
  <w:style w:type="character" w:customStyle="1" w:styleId="CommentSubjectChar">
    <w:name w:val="Comment Subject Char"/>
    <w:basedOn w:val="CommentTextChar"/>
    <w:link w:val="CommentSubject"/>
    <w:uiPriority w:val="99"/>
    <w:semiHidden/>
    <w:rsid w:val="00BB630C"/>
    <w:rPr>
      <w:rFonts w:eastAsia="Times New Roman"/>
      <w:b/>
      <w:bCs/>
    </w:rPr>
  </w:style>
  <w:style w:type="paragraph" w:customStyle="1" w:styleId="Default">
    <w:name w:val="Default"/>
    <w:rsid w:val="00BB6507"/>
    <w:pPr>
      <w:autoSpaceDE w:val="0"/>
      <w:autoSpaceDN w:val="0"/>
      <w:adjustRightInd w:val="0"/>
    </w:pPr>
    <w:rPr>
      <w:color w:val="000000"/>
      <w:sz w:val="24"/>
      <w:szCs w:val="24"/>
    </w:rPr>
  </w:style>
  <w:style w:type="table" w:styleId="TableGrid">
    <w:name w:val="Table Grid"/>
    <w:basedOn w:val="TableNormal"/>
    <w:rsid w:val="00357FE8"/>
    <w:rPr>
      <w:rFonts w:ascii="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3A3"/>
    <w:rPr>
      <w:rFonts w:eastAsia="Times New Roman"/>
      <w:sz w:val="24"/>
      <w:szCs w:val="22"/>
    </w:rPr>
  </w:style>
  <w:style w:type="paragraph" w:styleId="Heading1">
    <w:name w:val="heading 1"/>
    <w:basedOn w:val="Normal"/>
    <w:next w:val="Normal"/>
    <w:link w:val="Heading1Char"/>
    <w:autoRedefine/>
    <w:uiPriority w:val="9"/>
    <w:qFormat/>
    <w:rsid w:val="00DB696A"/>
    <w:pPr>
      <w:keepNext/>
      <w:keepLines/>
      <w:outlineLvl w:val="0"/>
    </w:pPr>
    <w:rPr>
      <w:b/>
      <w:bCs/>
      <w:szCs w:val="24"/>
      <w:lang w:eastAsia="en-US"/>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cs="Times New Roman"/>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cs="Times New Roman"/>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cs="Times New Roman"/>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contextualSpacing/>
      <w:outlineLvl w:val="0"/>
    </w:pPr>
    <w:rPr>
      <w:b/>
      <w:spacing w:val="5"/>
      <w:sz w:val="36"/>
      <w:szCs w:val="52"/>
    </w:rPr>
  </w:style>
  <w:style w:type="character" w:customStyle="1" w:styleId="TitleChar">
    <w:name w:val="Title Char"/>
    <w:basedOn w:val="DefaultParagraphFont"/>
    <w:link w:val="Title"/>
    <w:uiPriority w:val="10"/>
    <w:rsid w:val="005B0D14"/>
    <w:rPr>
      <w:rFonts w:eastAsia="Times New Roman"/>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iCs/>
      <w:spacing w:val="15"/>
      <w:sz w:val="28"/>
    </w:rPr>
  </w:style>
  <w:style w:type="character" w:customStyle="1" w:styleId="SubtitleChar">
    <w:name w:val="Subtitle Char"/>
    <w:basedOn w:val="DefaultParagraphFont"/>
    <w:link w:val="Subtitle"/>
    <w:uiPriority w:val="11"/>
    <w:rsid w:val="00EB66B1"/>
    <w:rPr>
      <w:rFonts w:ascii="Arial" w:eastAsia="Times New Roman" w:hAnsi="Arial" w:cs="Arial"/>
      <w:iCs/>
      <w:spacing w:val="15"/>
      <w:sz w:val="28"/>
      <w:szCs w:val="24"/>
    </w:rPr>
  </w:style>
  <w:style w:type="character" w:customStyle="1" w:styleId="Heading1Char">
    <w:name w:val="Heading 1 Char"/>
    <w:basedOn w:val="DefaultParagraphFont"/>
    <w:link w:val="Heading1"/>
    <w:uiPriority w:val="9"/>
    <w:rsid w:val="00DB696A"/>
    <w:rPr>
      <w:rFonts w:eastAsia="Times New Roman"/>
      <w:b/>
      <w:bCs/>
      <w:sz w:val="24"/>
      <w:szCs w:val="24"/>
      <w:lang w:eastAsia="en-US"/>
    </w:rPr>
  </w:style>
  <w:style w:type="character" w:customStyle="1" w:styleId="Heading2Char">
    <w:name w:val="Heading 2 Char"/>
    <w:basedOn w:val="DefaultParagraphFont"/>
    <w:link w:val="Heading2"/>
    <w:uiPriority w:val="9"/>
    <w:rsid w:val="00EB66B1"/>
    <w:rPr>
      <w:rFonts w:ascii="Arial" w:eastAsia="Times New Roman" w:hAnsi="Arial" w:cs="Arial"/>
      <w:b/>
      <w:bCs/>
      <w:sz w:val="28"/>
      <w:szCs w:val="26"/>
    </w:rPr>
  </w:style>
  <w:style w:type="character" w:customStyle="1" w:styleId="Heading3Char">
    <w:name w:val="Heading 3 Char"/>
    <w:basedOn w:val="DefaultParagraphFont"/>
    <w:link w:val="Heading3"/>
    <w:uiPriority w:val="9"/>
    <w:rsid w:val="00EB66B1"/>
    <w:rPr>
      <w:rFonts w:ascii="Arial" w:eastAsia="Times New Roman" w:hAnsi="Arial" w:cs="Arial"/>
      <w:b/>
      <w:bCs/>
      <w:sz w:val="24"/>
    </w:rPr>
  </w:style>
  <w:style w:type="character" w:customStyle="1" w:styleId="Heading4Char">
    <w:name w:val="Heading 4 Char"/>
    <w:basedOn w:val="DefaultParagraphFont"/>
    <w:link w:val="Heading4"/>
    <w:uiPriority w:val="9"/>
    <w:rsid w:val="00EB66B1"/>
    <w:rPr>
      <w:rFonts w:ascii="Arial" w:eastAsia="Times New Roman" w:hAnsi="Arial" w:cs="Arial"/>
      <w:b/>
      <w:bCs/>
      <w:iCs/>
      <w:sz w:val="24"/>
    </w:rPr>
  </w:style>
  <w:style w:type="character" w:customStyle="1" w:styleId="Heading5Char">
    <w:name w:val="Heading 5 Char"/>
    <w:basedOn w:val="DefaultParagraphFont"/>
    <w:link w:val="Heading5"/>
    <w:uiPriority w:val="9"/>
    <w:rsid w:val="00273123"/>
    <w:rPr>
      <w:rFonts w:ascii="Arial" w:eastAsia="Times New Roman" w:hAnsi="Arial" w:cs="Arial"/>
      <w:b/>
      <w:sz w:val="24"/>
    </w:rPr>
  </w:style>
  <w:style w:type="character" w:customStyle="1" w:styleId="Heading6Char">
    <w:name w:val="Heading 6 Char"/>
    <w:basedOn w:val="DefaultParagraphFont"/>
    <w:link w:val="Heading6"/>
    <w:uiPriority w:val="9"/>
    <w:rsid w:val="006F163E"/>
    <w:rPr>
      <w:rFonts w:ascii="Arial" w:eastAsia="Times New Roman"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imes New Roman" w:hAnsi="Arial" w:cs="Times New Roman"/>
      <w:b/>
      <w:i/>
      <w:iCs/>
      <w:sz w:val="24"/>
    </w:rPr>
  </w:style>
  <w:style w:type="character" w:customStyle="1" w:styleId="Heading8Char">
    <w:name w:val="Heading 8 Char"/>
    <w:basedOn w:val="DefaultParagraphFont"/>
    <w:link w:val="Heading8"/>
    <w:uiPriority w:val="9"/>
    <w:rsid w:val="006F163E"/>
    <w:rPr>
      <w:rFonts w:ascii="Arial" w:eastAsia="Times New Roman" w:hAnsi="Arial" w:cs="Times New Roman"/>
      <w:sz w:val="24"/>
      <w:szCs w:val="20"/>
    </w:rPr>
  </w:style>
  <w:style w:type="character" w:customStyle="1" w:styleId="Heading9Char">
    <w:name w:val="Heading 9 Char"/>
    <w:basedOn w:val="DefaultParagraphFont"/>
    <w:link w:val="Heading9"/>
    <w:uiPriority w:val="9"/>
    <w:rsid w:val="006F163E"/>
    <w:rPr>
      <w:rFonts w:ascii="Arial" w:eastAsia="Times New Roman" w:hAnsi="Arial" w:cs="Times New Roman"/>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imes New Roman"/>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cs="Times New Roman"/>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cs="Times New Roman"/>
      <w:b/>
      <w:bCs/>
      <w:sz w:val="28"/>
    </w:rPr>
  </w:style>
  <w:style w:type="paragraph" w:styleId="PlainText">
    <w:name w:val="Plain Text"/>
    <w:basedOn w:val="Normal"/>
    <w:link w:val="PlainTextChar"/>
    <w:uiPriority w:val="99"/>
    <w:unhideWhenUsed/>
    <w:rsid w:val="00330467"/>
    <w:rPr>
      <w:rFonts w:ascii="Consolas" w:hAnsi="Consolas"/>
      <w:szCs w:val="21"/>
    </w:rPr>
  </w:style>
  <w:style w:type="character" w:customStyle="1" w:styleId="PlainTextChar">
    <w:name w:val="Plain Text Char"/>
    <w:basedOn w:val="DefaultParagraphFont"/>
    <w:link w:val="PlainText"/>
    <w:uiPriority w:val="99"/>
    <w:rsid w:val="00330467"/>
    <w:rPr>
      <w:rFonts w:ascii="Consolas" w:hAnsi="Consolas"/>
      <w:szCs w:val="21"/>
    </w:rPr>
  </w:style>
  <w:style w:type="paragraph" w:styleId="BodyText3">
    <w:name w:val="Body Text 3"/>
    <w:basedOn w:val="Normal"/>
    <w:link w:val="BodyText3Char"/>
    <w:unhideWhenUsed/>
    <w:rsid w:val="00890E90"/>
    <w:pPr>
      <w:spacing w:after="120"/>
    </w:pPr>
    <w:rPr>
      <w:sz w:val="20"/>
      <w:szCs w:val="16"/>
    </w:rPr>
  </w:style>
  <w:style w:type="character" w:customStyle="1" w:styleId="BodyText3Char">
    <w:name w:val="Body Text 3 Char"/>
    <w:basedOn w:val="DefaultParagraphFont"/>
    <w:link w:val="BodyText3"/>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rPr>
      <w:rFonts w:cs="Times New Roman"/>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ind w:left="1134" w:hanging="1134"/>
    </w:pPr>
    <w:rPr>
      <w:rFonts w:cs="Times New Roman"/>
    </w:rPr>
  </w:style>
  <w:style w:type="character" w:customStyle="1" w:styleId="MessageHeaderChar">
    <w:name w:val="Message Header Char"/>
    <w:basedOn w:val="DefaultParagraphFont"/>
    <w:link w:val="MessageHeader"/>
    <w:uiPriority w:val="99"/>
    <w:semiHidden/>
    <w:rsid w:val="003400F1"/>
    <w:rPr>
      <w:rFonts w:eastAsia="Times New Roman" w:cs="Times New Roman"/>
      <w:shd w:val="pct20" w:color="auto" w:fill="auto"/>
    </w:rPr>
  </w:style>
  <w:style w:type="paragraph" w:styleId="NoSpacing">
    <w:name w:val="No Spacing"/>
    <w:uiPriority w:val="1"/>
    <w:qFormat/>
    <w:rsid w:val="003400F1"/>
    <w:rPr>
      <w:sz w:val="24"/>
      <w:szCs w:val="24"/>
      <w:lang w:eastAsia="en-US"/>
    </w:r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ind w:left="240" w:hanging="240"/>
    </w:pPr>
  </w:style>
  <w:style w:type="paragraph" w:styleId="IndexHeading">
    <w:name w:val="index heading"/>
    <w:basedOn w:val="Normal"/>
    <w:next w:val="Index1"/>
    <w:uiPriority w:val="99"/>
    <w:semiHidden/>
    <w:unhideWhenUsed/>
    <w:rsid w:val="00873D7B"/>
    <w:rPr>
      <w:rFonts w:cs="Times New Roman"/>
      <w:b/>
      <w:bCs/>
    </w:rPr>
  </w:style>
  <w:style w:type="character" w:styleId="Hyperlink">
    <w:name w:val="Hyperlink"/>
    <w:basedOn w:val="DefaultParagraphFont"/>
    <w:rsid w:val="00BE63A3"/>
    <w:rPr>
      <w:color w:val="0000EE"/>
      <w:u w:val="single"/>
    </w:rPr>
  </w:style>
  <w:style w:type="paragraph" w:styleId="BodyText2">
    <w:name w:val="Body Text 2"/>
    <w:basedOn w:val="Normal"/>
    <w:link w:val="BodyText2Char"/>
    <w:rsid w:val="00BE63A3"/>
    <w:rPr>
      <w:rFonts w:ascii="Times New Roman" w:hAnsi="Times New Roman" w:cs="Times New Roman"/>
      <w:szCs w:val="20"/>
    </w:rPr>
  </w:style>
  <w:style w:type="character" w:customStyle="1" w:styleId="BodyText2Char">
    <w:name w:val="Body Text 2 Char"/>
    <w:basedOn w:val="DefaultParagraphFont"/>
    <w:link w:val="BodyText2"/>
    <w:rsid w:val="00BE63A3"/>
    <w:rPr>
      <w:rFonts w:ascii="Times New Roman" w:eastAsia="Times New Roman" w:hAnsi="Times New Roman" w:cs="Times New Roman"/>
      <w:szCs w:val="20"/>
      <w:lang w:eastAsia="en-GB"/>
    </w:rPr>
  </w:style>
  <w:style w:type="character" w:styleId="Strong">
    <w:name w:val="Strong"/>
    <w:basedOn w:val="DefaultParagraphFont"/>
    <w:uiPriority w:val="22"/>
    <w:qFormat/>
    <w:rsid w:val="00BE63A3"/>
    <w:rPr>
      <w:b/>
      <w:bCs/>
    </w:rPr>
  </w:style>
  <w:style w:type="paragraph" w:styleId="ListParagraph">
    <w:name w:val="List Paragraph"/>
    <w:basedOn w:val="Normal"/>
    <w:uiPriority w:val="99"/>
    <w:qFormat/>
    <w:rsid w:val="00BE63A3"/>
    <w:pPr>
      <w:ind w:left="720"/>
      <w:contextualSpacing/>
    </w:pPr>
  </w:style>
  <w:style w:type="character" w:styleId="FollowedHyperlink">
    <w:name w:val="FollowedHyperlink"/>
    <w:basedOn w:val="DefaultParagraphFont"/>
    <w:uiPriority w:val="99"/>
    <w:semiHidden/>
    <w:unhideWhenUsed/>
    <w:rsid w:val="00C612DE"/>
    <w:rPr>
      <w:color w:val="800080"/>
      <w:u w:val="single"/>
    </w:rPr>
  </w:style>
  <w:style w:type="paragraph" w:styleId="BalloonText">
    <w:name w:val="Balloon Text"/>
    <w:basedOn w:val="Normal"/>
    <w:link w:val="BalloonTextChar"/>
    <w:uiPriority w:val="99"/>
    <w:semiHidden/>
    <w:unhideWhenUsed/>
    <w:rsid w:val="00DD20C2"/>
    <w:rPr>
      <w:rFonts w:ascii="Tahoma" w:hAnsi="Tahoma" w:cs="Tahoma"/>
      <w:sz w:val="16"/>
      <w:szCs w:val="16"/>
    </w:rPr>
  </w:style>
  <w:style w:type="character" w:customStyle="1" w:styleId="BalloonTextChar">
    <w:name w:val="Balloon Text Char"/>
    <w:basedOn w:val="DefaultParagraphFont"/>
    <w:link w:val="BalloonText"/>
    <w:uiPriority w:val="99"/>
    <w:semiHidden/>
    <w:rsid w:val="00DD20C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B630C"/>
    <w:rPr>
      <w:sz w:val="16"/>
      <w:szCs w:val="16"/>
    </w:rPr>
  </w:style>
  <w:style w:type="paragraph" w:styleId="CommentText">
    <w:name w:val="annotation text"/>
    <w:basedOn w:val="Normal"/>
    <w:link w:val="CommentTextChar"/>
    <w:uiPriority w:val="99"/>
    <w:semiHidden/>
    <w:unhideWhenUsed/>
    <w:rsid w:val="00BB630C"/>
    <w:rPr>
      <w:sz w:val="20"/>
      <w:szCs w:val="20"/>
    </w:rPr>
  </w:style>
  <w:style w:type="character" w:customStyle="1" w:styleId="CommentTextChar">
    <w:name w:val="Comment Text Char"/>
    <w:basedOn w:val="DefaultParagraphFont"/>
    <w:link w:val="CommentText"/>
    <w:uiPriority w:val="99"/>
    <w:semiHidden/>
    <w:rsid w:val="00BB630C"/>
    <w:rPr>
      <w:rFonts w:eastAsia="Times New Roman"/>
    </w:rPr>
  </w:style>
  <w:style w:type="paragraph" w:styleId="CommentSubject">
    <w:name w:val="annotation subject"/>
    <w:basedOn w:val="CommentText"/>
    <w:next w:val="CommentText"/>
    <w:link w:val="CommentSubjectChar"/>
    <w:uiPriority w:val="99"/>
    <w:semiHidden/>
    <w:unhideWhenUsed/>
    <w:rsid w:val="00BB630C"/>
    <w:rPr>
      <w:b/>
      <w:bCs/>
    </w:rPr>
  </w:style>
  <w:style w:type="character" w:customStyle="1" w:styleId="CommentSubjectChar">
    <w:name w:val="Comment Subject Char"/>
    <w:basedOn w:val="CommentTextChar"/>
    <w:link w:val="CommentSubject"/>
    <w:uiPriority w:val="99"/>
    <w:semiHidden/>
    <w:rsid w:val="00BB630C"/>
    <w:rPr>
      <w:rFonts w:eastAsia="Times New Roman"/>
      <w:b/>
      <w:bCs/>
    </w:rPr>
  </w:style>
  <w:style w:type="paragraph" w:customStyle="1" w:styleId="Default">
    <w:name w:val="Default"/>
    <w:rsid w:val="00BB6507"/>
    <w:pPr>
      <w:autoSpaceDE w:val="0"/>
      <w:autoSpaceDN w:val="0"/>
      <w:adjustRightInd w:val="0"/>
    </w:pPr>
    <w:rPr>
      <w:color w:val="000000"/>
      <w:sz w:val="24"/>
      <w:szCs w:val="24"/>
    </w:rPr>
  </w:style>
  <w:style w:type="table" w:styleId="TableGrid">
    <w:name w:val="Table Grid"/>
    <w:basedOn w:val="TableNormal"/>
    <w:rsid w:val="00357FE8"/>
    <w:rPr>
      <w:rFonts w:ascii="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9044">
      <w:bodyDiv w:val="1"/>
      <w:marLeft w:val="0"/>
      <w:marRight w:val="0"/>
      <w:marTop w:val="0"/>
      <w:marBottom w:val="0"/>
      <w:divBdr>
        <w:top w:val="none" w:sz="0" w:space="0" w:color="auto"/>
        <w:left w:val="none" w:sz="0" w:space="0" w:color="auto"/>
        <w:bottom w:val="none" w:sz="0" w:space="0" w:color="auto"/>
        <w:right w:val="none" w:sz="0" w:space="0" w:color="auto"/>
      </w:divBdr>
    </w:div>
    <w:div w:id="51663419">
      <w:bodyDiv w:val="1"/>
      <w:marLeft w:val="0"/>
      <w:marRight w:val="0"/>
      <w:marTop w:val="0"/>
      <w:marBottom w:val="0"/>
      <w:divBdr>
        <w:top w:val="none" w:sz="0" w:space="0" w:color="auto"/>
        <w:left w:val="none" w:sz="0" w:space="0" w:color="auto"/>
        <w:bottom w:val="none" w:sz="0" w:space="0" w:color="auto"/>
        <w:right w:val="none" w:sz="0" w:space="0" w:color="auto"/>
      </w:divBdr>
    </w:div>
    <w:div w:id="396049587">
      <w:bodyDiv w:val="1"/>
      <w:marLeft w:val="0"/>
      <w:marRight w:val="0"/>
      <w:marTop w:val="0"/>
      <w:marBottom w:val="0"/>
      <w:divBdr>
        <w:top w:val="none" w:sz="0" w:space="0" w:color="auto"/>
        <w:left w:val="none" w:sz="0" w:space="0" w:color="auto"/>
        <w:bottom w:val="none" w:sz="0" w:space="0" w:color="auto"/>
        <w:right w:val="none" w:sz="0" w:space="0" w:color="auto"/>
      </w:divBdr>
    </w:div>
    <w:div w:id="468011867">
      <w:bodyDiv w:val="1"/>
      <w:marLeft w:val="0"/>
      <w:marRight w:val="0"/>
      <w:marTop w:val="0"/>
      <w:marBottom w:val="0"/>
      <w:divBdr>
        <w:top w:val="none" w:sz="0" w:space="0" w:color="auto"/>
        <w:left w:val="none" w:sz="0" w:space="0" w:color="auto"/>
        <w:bottom w:val="none" w:sz="0" w:space="0" w:color="auto"/>
        <w:right w:val="none" w:sz="0" w:space="0" w:color="auto"/>
      </w:divBdr>
      <w:divsChild>
        <w:div w:id="876937378">
          <w:marLeft w:val="0"/>
          <w:marRight w:val="0"/>
          <w:marTop w:val="0"/>
          <w:marBottom w:val="0"/>
          <w:divBdr>
            <w:top w:val="none" w:sz="0" w:space="0" w:color="auto"/>
            <w:left w:val="none" w:sz="0" w:space="0" w:color="auto"/>
            <w:bottom w:val="none" w:sz="0" w:space="0" w:color="auto"/>
            <w:right w:val="none" w:sz="0" w:space="0" w:color="auto"/>
          </w:divBdr>
        </w:div>
        <w:div w:id="1206065049">
          <w:marLeft w:val="0"/>
          <w:marRight w:val="0"/>
          <w:marTop w:val="0"/>
          <w:marBottom w:val="0"/>
          <w:divBdr>
            <w:top w:val="none" w:sz="0" w:space="0" w:color="auto"/>
            <w:left w:val="none" w:sz="0" w:space="0" w:color="auto"/>
            <w:bottom w:val="none" w:sz="0" w:space="0" w:color="auto"/>
            <w:right w:val="none" w:sz="0" w:space="0" w:color="auto"/>
          </w:divBdr>
        </w:div>
        <w:div w:id="1647970312">
          <w:marLeft w:val="0"/>
          <w:marRight w:val="0"/>
          <w:marTop w:val="0"/>
          <w:marBottom w:val="0"/>
          <w:divBdr>
            <w:top w:val="none" w:sz="0" w:space="0" w:color="auto"/>
            <w:left w:val="none" w:sz="0" w:space="0" w:color="auto"/>
            <w:bottom w:val="none" w:sz="0" w:space="0" w:color="auto"/>
            <w:right w:val="none" w:sz="0" w:space="0" w:color="auto"/>
          </w:divBdr>
        </w:div>
      </w:divsChild>
    </w:div>
    <w:div w:id="478766629">
      <w:bodyDiv w:val="1"/>
      <w:marLeft w:val="0"/>
      <w:marRight w:val="0"/>
      <w:marTop w:val="0"/>
      <w:marBottom w:val="0"/>
      <w:divBdr>
        <w:top w:val="none" w:sz="0" w:space="0" w:color="auto"/>
        <w:left w:val="none" w:sz="0" w:space="0" w:color="auto"/>
        <w:bottom w:val="none" w:sz="0" w:space="0" w:color="auto"/>
        <w:right w:val="none" w:sz="0" w:space="0" w:color="auto"/>
      </w:divBdr>
    </w:div>
    <w:div w:id="542979380">
      <w:bodyDiv w:val="1"/>
      <w:marLeft w:val="0"/>
      <w:marRight w:val="0"/>
      <w:marTop w:val="0"/>
      <w:marBottom w:val="0"/>
      <w:divBdr>
        <w:top w:val="none" w:sz="0" w:space="0" w:color="auto"/>
        <w:left w:val="none" w:sz="0" w:space="0" w:color="auto"/>
        <w:bottom w:val="none" w:sz="0" w:space="0" w:color="auto"/>
        <w:right w:val="none" w:sz="0" w:space="0" w:color="auto"/>
      </w:divBdr>
    </w:div>
    <w:div w:id="989943020">
      <w:bodyDiv w:val="1"/>
      <w:marLeft w:val="0"/>
      <w:marRight w:val="0"/>
      <w:marTop w:val="0"/>
      <w:marBottom w:val="0"/>
      <w:divBdr>
        <w:top w:val="none" w:sz="0" w:space="0" w:color="auto"/>
        <w:left w:val="none" w:sz="0" w:space="0" w:color="auto"/>
        <w:bottom w:val="none" w:sz="0" w:space="0" w:color="auto"/>
        <w:right w:val="none" w:sz="0" w:space="0" w:color="auto"/>
      </w:divBdr>
    </w:div>
    <w:div w:id="1057321872">
      <w:bodyDiv w:val="1"/>
      <w:marLeft w:val="0"/>
      <w:marRight w:val="0"/>
      <w:marTop w:val="0"/>
      <w:marBottom w:val="0"/>
      <w:divBdr>
        <w:top w:val="none" w:sz="0" w:space="0" w:color="auto"/>
        <w:left w:val="none" w:sz="0" w:space="0" w:color="auto"/>
        <w:bottom w:val="none" w:sz="0" w:space="0" w:color="auto"/>
        <w:right w:val="none" w:sz="0" w:space="0" w:color="auto"/>
      </w:divBdr>
    </w:div>
    <w:div w:id="1201552477">
      <w:bodyDiv w:val="1"/>
      <w:marLeft w:val="0"/>
      <w:marRight w:val="0"/>
      <w:marTop w:val="0"/>
      <w:marBottom w:val="0"/>
      <w:divBdr>
        <w:top w:val="none" w:sz="0" w:space="0" w:color="auto"/>
        <w:left w:val="none" w:sz="0" w:space="0" w:color="auto"/>
        <w:bottom w:val="none" w:sz="0" w:space="0" w:color="auto"/>
        <w:right w:val="none" w:sz="0" w:space="0" w:color="auto"/>
      </w:divBdr>
    </w:div>
    <w:div w:id="1410538271">
      <w:bodyDiv w:val="1"/>
      <w:marLeft w:val="0"/>
      <w:marRight w:val="0"/>
      <w:marTop w:val="0"/>
      <w:marBottom w:val="0"/>
      <w:divBdr>
        <w:top w:val="none" w:sz="0" w:space="0" w:color="auto"/>
        <w:left w:val="none" w:sz="0" w:space="0" w:color="auto"/>
        <w:bottom w:val="none" w:sz="0" w:space="0" w:color="auto"/>
        <w:right w:val="none" w:sz="0" w:space="0" w:color="auto"/>
      </w:divBdr>
    </w:div>
    <w:div w:id="1446341330">
      <w:bodyDiv w:val="1"/>
      <w:marLeft w:val="0"/>
      <w:marRight w:val="0"/>
      <w:marTop w:val="0"/>
      <w:marBottom w:val="0"/>
      <w:divBdr>
        <w:top w:val="none" w:sz="0" w:space="0" w:color="auto"/>
        <w:left w:val="none" w:sz="0" w:space="0" w:color="auto"/>
        <w:bottom w:val="none" w:sz="0" w:space="0" w:color="auto"/>
        <w:right w:val="none" w:sz="0" w:space="0" w:color="auto"/>
      </w:divBdr>
    </w:div>
    <w:div w:id="1738238588">
      <w:bodyDiv w:val="1"/>
      <w:marLeft w:val="0"/>
      <w:marRight w:val="0"/>
      <w:marTop w:val="0"/>
      <w:marBottom w:val="0"/>
      <w:divBdr>
        <w:top w:val="none" w:sz="0" w:space="0" w:color="auto"/>
        <w:left w:val="none" w:sz="0" w:space="0" w:color="auto"/>
        <w:bottom w:val="none" w:sz="0" w:space="0" w:color="auto"/>
        <w:right w:val="none" w:sz="0" w:space="0" w:color="auto"/>
      </w:divBdr>
      <w:divsChild>
        <w:div w:id="1219242560">
          <w:marLeft w:val="0"/>
          <w:marRight w:val="0"/>
          <w:marTop w:val="240"/>
          <w:marBottom w:val="240"/>
          <w:divBdr>
            <w:top w:val="none" w:sz="0" w:space="0" w:color="auto"/>
            <w:left w:val="none" w:sz="0" w:space="0" w:color="auto"/>
            <w:bottom w:val="none" w:sz="0" w:space="0" w:color="auto"/>
            <w:right w:val="none" w:sz="0" w:space="0" w:color="auto"/>
          </w:divBdr>
          <w:divsChild>
            <w:div w:id="1670404381">
              <w:marLeft w:val="0"/>
              <w:marRight w:val="0"/>
              <w:marTop w:val="0"/>
              <w:marBottom w:val="0"/>
              <w:divBdr>
                <w:top w:val="none" w:sz="0" w:space="0" w:color="auto"/>
                <w:left w:val="none" w:sz="0" w:space="0" w:color="auto"/>
                <w:bottom w:val="none" w:sz="0" w:space="0" w:color="auto"/>
                <w:right w:val="none" w:sz="0" w:space="0" w:color="auto"/>
              </w:divBdr>
              <w:divsChild>
                <w:div w:id="115027453">
                  <w:marLeft w:val="0"/>
                  <w:marRight w:val="-4500"/>
                  <w:marTop w:val="0"/>
                  <w:marBottom w:val="0"/>
                  <w:divBdr>
                    <w:top w:val="none" w:sz="0" w:space="0" w:color="auto"/>
                    <w:left w:val="none" w:sz="0" w:space="0" w:color="auto"/>
                    <w:bottom w:val="none" w:sz="0" w:space="0" w:color="auto"/>
                    <w:right w:val="none" w:sz="0" w:space="0" w:color="auto"/>
                  </w:divBdr>
                  <w:divsChild>
                    <w:div w:id="1866600900">
                      <w:marLeft w:val="150"/>
                      <w:marRight w:val="4800"/>
                      <w:marTop w:val="0"/>
                      <w:marBottom w:val="0"/>
                      <w:divBdr>
                        <w:top w:val="none" w:sz="0" w:space="0" w:color="auto"/>
                        <w:left w:val="none" w:sz="0" w:space="0" w:color="auto"/>
                        <w:bottom w:val="none" w:sz="0" w:space="0" w:color="auto"/>
                        <w:right w:val="none" w:sz="0" w:space="0" w:color="auto"/>
                      </w:divBdr>
                      <w:divsChild>
                        <w:div w:id="589899485">
                          <w:marLeft w:val="0"/>
                          <w:marRight w:val="0"/>
                          <w:marTop w:val="0"/>
                          <w:marBottom w:val="0"/>
                          <w:divBdr>
                            <w:top w:val="none" w:sz="0" w:space="0" w:color="auto"/>
                            <w:left w:val="none" w:sz="0" w:space="0" w:color="auto"/>
                            <w:bottom w:val="none" w:sz="0" w:space="0" w:color="auto"/>
                            <w:right w:val="none" w:sz="0" w:space="0" w:color="auto"/>
                          </w:divBdr>
                          <w:divsChild>
                            <w:div w:id="1453861825">
                              <w:marLeft w:val="0"/>
                              <w:marRight w:val="0"/>
                              <w:marTop w:val="150"/>
                              <w:marBottom w:val="300"/>
                              <w:divBdr>
                                <w:top w:val="single" w:sz="6" w:space="4" w:color="663366"/>
                                <w:left w:val="single" w:sz="6" w:space="4" w:color="663366"/>
                                <w:bottom w:val="single" w:sz="6" w:space="4" w:color="663366"/>
                                <w:right w:val="single" w:sz="6" w:space="4" w:color="663366"/>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3449</CharactersWithSpaces>
  <SharedDoc>false</SharedDoc>
  <HLinks>
    <vt:vector size="42" baseType="variant">
      <vt:variant>
        <vt:i4>7012389</vt:i4>
      </vt:variant>
      <vt:variant>
        <vt:i4>108</vt:i4>
      </vt:variant>
      <vt:variant>
        <vt:i4>0</vt:i4>
      </vt:variant>
      <vt:variant>
        <vt:i4>5</vt:i4>
      </vt:variant>
      <vt:variant>
        <vt:lpwstr>https://ig29.i-grasp.com/UniversityOfLeeds/www.leeds.ac.uk</vt:lpwstr>
      </vt:variant>
      <vt:variant>
        <vt:lpwstr/>
      </vt:variant>
      <vt:variant>
        <vt:i4>6357002</vt:i4>
      </vt:variant>
      <vt:variant>
        <vt:i4>105</vt:i4>
      </vt:variant>
      <vt:variant>
        <vt:i4>0</vt:i4>
      </vt:variant>
      <vt:variant>
        <vt:i4>5</vt:i4>
      </vt:variant>
      <vt:variant>
        <vt:lpwstr>mailto:disclosure@leeds.ac.uk</vt:lpwstr>
      </vt:variant>
      <vt:variant>
        <vt:lpwstr/>
      </vt:variant>
      <vt:variant>
        <vt:i4>2752599</vt:i4>
      </vt:variant>
      <vt:variant>
        <vt:i4>90</vt:i4>
      </vt:variant>
      <vt:variant>
        <vt:i4>0</vt:i4>
      </vt:variant>
      <vt:variant>
        <vt:i4>5</vt:i4>
      </vt:variant>
      <vt:variant>
        <vt:lpwstr>http://www.leeds.ac.uk/sddu/lt/ulta/ulta_criteria.html</vt:lpwstr>
      </vt:variant>
      <vt:variant>
        <vt:lpwstr/>
      </vt:variant>
      <vt:variant>
        <vt:i4>2883631</vt:i4>
      </vt:variant>
      <vt:variant>
        <vt:i4>87</vt:i4>
      </vt:variant>
      <vt:variant>
        <vt:i4>0</vt:i4>
      </vt:variant>
      <vt:variant>
        <vt:i4>5</vt:i4>
      </vt:variant>
      <vt:variant>
        <vt:lpwstr>http://www.leeds.ac.uk/sddu/lt/ulta/ulta2.html</vt:lpwstr>
      </vt:variant>
      <vt:variant>
        <vt:lpwstr/>
      </vt:variant>
      <vt:variant>
        <vt:i4>6488105</vt:i4>
      </vt:variant>
      <vt:variant>
        <vt:i4>81</vt:i4>
      </vt:variant>
      <vt:variant>
        <vt:i4>0</vt:i4>
      </vt:variant>
      <vt:variant>
        <vt:i4>5</vt:i4>
      </vt:variant>
      <vt:variant>
        <vt:lpwstr>http://www.leeds.ac.uk/hr/index.htm</vt:lpwstr>
      </vt:variant>
      <vt:variant>
        <vt:lpwstr/>
      </vt:variant>
      <vt:variant>
        <vt:i4>3473506</vt:i4>
      </vt:variant>
      <vt:variant>
        <vt:i4>69</vt:i4>
      </vt:variant>
      <vt:variant>
        <vt:i4>0</vt:i4>
      </vt:variant>
      <vt:variant>
        <vt:i4>5</vt:i4>
      </vt:variant>
      <vt:variant>
        <vt:lpwstr>http://www.leeds.ac.uk/comms/strategy/</vt:lpwstr>
      </vt:variant>
      <vt:variant>
        <vt:lpwstr/>
      </vt:variant>
      <vt:variant>
        <vt:i4>1769547</vt:i4>
      </vt:variant>
      <vt:variant>
        <vt:i4>60</vt:i4>
      </vt:variant>
      <vt:variant>
        <vt:i4>0</vt:i4>
      </vt:variant>
      <vt:variant>
        <vt:i4>5</vt:i4>
      </vt:variant>
      <vt:variant>
        <vt:lpwstr>http://jobs.leeds.ac.uk/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perkar</dc:creator>
  <cp:lastModifiedBy>mmeseb</cp:lastModifiedBy>
  <cp:revision>2</cp:revision>
  <cp:lastPrinted>2012-10-01T13:10:00Z</cp:lastPrinted>
  <dcterms:created xsi:type="dcterms:W3CDTF">2014-10-22T13:35:00Z</dcterms:created>
  <dcterms:modified xsi:type="dcterms:W3CDTF">2014-10-22T13:35:00Z</dcterms:modified>
</cp:coreProperties>
</file>