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  <w:gridCol w:w="1785"/>
      </w:tblGrid>
      <w:tr w:rsidR="00322A57" w:rsidRPr="0041110B" w:rsidTr="000F143C">
        <w:trPr>
          <w:trHeight w:val="852"/>
        </w:trPr>
        <w:tc>
          <w:tcPr>
            <w:tcW w:w="8897" w:type="dxa"/>
          </w:tcPr>
          <w:p w:rsidR="00322A57" w:rsidRPr="0041110B" w:rsidRDefault="00322A57" w:rsidP="000F143C">
            <w:pPr>
              <w:pStyle w:val="TableStyle2"/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  <w:r w:rsidRPr="0041110B">
              <w:rPr>
                <w:rFonts w:asciiTheme="minorHAnsi" w:hAnsiTheme="minorHAnsi"/>
                <w:sz w:val="28"/>
                <w:szCs w:val="28"/>
              </w:rPr>
              <w:t>Standard Operating Procedure for</w:t>
            </w:r>
            <w:r w:rsidR="00C02CD2" w:rsidRPr="0041110B">
              <w:rPr>
                <w:rFonts w:asciiTheme="minorHAnsi" w:hAnsiTheme="minorHAnsi"/>
                <w:sz w:val="28"/>
                <w:szCs w:val="28"/>
              </w:rPr>
              <w:t>:</w:t>
            </w:r>
          </w:p>
          <w:p w:rsidR="00322A57" w:rsidRPr="0041110B" w:rsidRDefault="00192F6C" w:rsidP="00322A57">
            <w:pPr>
              <w:pStyle w:val="TableStyle2"/>
              <w:spacing w:after="120"/>
              <w:jc w:val="center"/>
              <w:rPr>
                <w:rFonts w:ascii="Garamond" w:hAnsi="Garamond"/>
                <w:sz w:val="64"/>
                <w:szCs w:val="64"/>
              </w:rPr>
            </w:pPr>
            <w:r w:rsidRPr="000F143C">
              <w:rPr>
                <w:rFonts w:ascii="Garamond" w:hAnsi="Garamond"/>
                <w:b/>
                <w:sz w:val="56"/>
                <w:szCs w:val="64"/>
                <w:lang w:val="en-GB"/>
              </w:rPr>
              <w:t>Measuring pH</w:t>
            </w:r>
          </w:p>
        </w:tc>
        <w:tc>
          <w:tcPr>
            <w:tcW w:w="1785" w:type="dxa"/>
            <w:vMerge w:val="restart"/>
          </w:tcPr>
          <w:p w:rsidR="00322A57" w:rsidRPr="0041110B" w:rsidRDefault="00322A57" w:rsidP="00F40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/>
                <w:sz w:val="23"/>
                <w:szCs w:val="23"/>
              </w:rPr>
            </w:pPr>
            <w:r w:rsidRPr="0041110B">
              <w:rPr>
                <w:rFonts w:asciiTheme="minorHAnsi" w:hAnsiTheme="minorHAnsi"/>
                <w:sz w:val="23"/>
                <w:szCs w:val="23"/>
              </w:rPr>
              <w:t>PPE required:</w:t>
            </w:r>
          </w:p>
          <w:p w:rsidR="00322A57" w:rsidRPr="0041110B" w:rsidRDefault="00322A57" w:rsidP="000F14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41110B">
              <w:rPr>
                <w:rFonts w:asciiTheme="minorHAnsi" w:hAnsiTheme="minorHAnsi"/>
                <w:b/>
                <w:noProof/>
                <w:sz w:val="23"/>
                <w:szCs w:val="23"/>
                <w:lang w:val="en-GB" w:eastAsia="en-GB"/>
              </w:rPr>
              <w:drawing>
                <wp:inline distT="0" distB="0" distL="0" distR="0" wp14:anchorId="4F5497FA" wp14:editId="7B5726B6">
                  <wp:extent cx="543700" cy="540000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7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22A57" w:rsidRPr="0041110B" w:rsidRDefault="00322A57" w:rsidP="000F14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41110B">
              <w:rPr>
                <w:rFonts w:asciiTheme="minorHAnsi" w:hAnsiTheme="minorHAnsi"/>
                <w:b/>
                <w:noProof/>
                <w:sz w:val="23"/>
                <w:szCs w:val="23"/>
                <w:lang w:val="en-GB" w:eastAsia="en-GB"/>
              </w:rPr>
              <w:drawing>
                <wp:inline distT="0" distB="0" distL="0" distR="0" wp14:anchorId="59750C9A" wp14:editId="7A714CC7">
                  <wp:extent cx="544172" cy="540000"/>
                  <wp:effectExtent l="0" t="0" r="889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72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51E32" w:rsidRPr="0041110B" w:rsidRDefault="00E51E32" w:rsidP="004111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276" w:lineRule="auto"/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41110B">
              <w:rPr>
                <w:rFonts w:asciiTheme="minorHAnsi" w:hAnsiTheme="minorHAnsi"/>
                <w:b/>
                <w:noProof/>
                <w:sz w:val="23"/>
                <w:szCs w:val="23"/>
                <w:lang w:val="en-GB" w:eastAsia="en-GB"/>
              </w:rPr>
              <w:drawing>
                <wp:inline distT="0" distB="0" distL="0" distR="0" wp14:anchorId="679B7084" wp14:editId="51386C51">
                  <wp:extent cx="541439" cy="540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439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A57" w:rsidRPr="0041110B" w:rsidTr="00322A57">
        <w:tc>
          <w:tcPr>
            <w:tcW w:w="8897" w:type="dxa"/>
          </w:tcPr>
          <w:p w:rsidR="00192F6C" w:rsidRPr="0041110B" w:rsidRDefault="00B07118" w:rsidP="000F143C">
            <w:pPr>
              <w:pStyle w:val="TableStyle2"/>
              <w:spacing w:before="60"/>
              <w:rPr>
                <w:rFonts w:asciiTheme="minorHAnsi" w:hAnsiTheme="minorHAnsi" w:cs="Helvetica"/>
                <w:sz w:val="21"/>
                <w:szCs w:val="21"/>
                <w:lang w:val="en-GB"/>
              </w:rPr>
            </w:pPr>
            <w:r w:rsidRPr="0041110B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If you only need an approximate pH universal indicator paper may be more suitable and simpler. If you decide to use a probe always </w:t>
            </w:r>
            <w:r w:rsidR="0094636E" w:rsidRPr="0041110B">
              <w:rPr>
                <w:rFonts w:asciiTheme="minorHAnsi" w:hAnsiTheme="minorHAnsi" w:cs="Helvetica"/>
                <w:sz w:val="21"/>
                <w:szCs w:val="21"/>
                <w:lang w:val="en-GB"/>
              </w:rPr>
              <w:t>check the condition of the probe look</w:t>
            </w:r>
            <w:r w:rsidRPr="0041110B">
              <w:rPr>
                <w:rFonts w:asciiTheme="minorHAnsi" w:hAnsiTheme="minorHAnsi" w:cs="Helvetica"/>
                <w:sz w:val="21"/>
                <w:szCs w:val="21"/>
                <w:lang w:val="en-GB"/>
              </w:rPr>
              <w:t>ing</w:t>
            </w:r>
            <w:r w:rsidR="0094636E" w:rsidRPr="0041110B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 for damage and/or poor condition of fill. </w:t>
            </w:r>
            <w:r w:rsidR="0094636E" w:rsidRPr="0041110B">
              <w:rPr>
                <w:rFonts w:asciiTheme="minorHAnsi" w:hAnsiTheme="minorHAnsi" w:cs="Helvetica"/>
                <w:b/>
                <w:sz w:val="21"/>
                <w:szCs w:val="21"/>
                <w:lang w:val="en-GB"/>
              </w:rPr>
              <w:t>Never bang or scratch the end of the probe</w:t>
            </w:r>
            <w:r w:rsidRPr="0041110B">
              <w:rPr>
                <w:rFonts w:asciiTheme="minorHAnsi" w:hAnsiTheme="minorHAnsi" w:cs="Helvetica"/>
                <w:b/>
                <w:sz w:val="21"/>
                <w:szCs w:val="21"/>
                <w:lang w:val="en-GB"/>
              </w:rPr>
              <w:t xml:space="preserve"> as </w:t>
            </w:r>
            <w:r w:rsidR="001729A2" w:rsidRPr="0041110B">
              <w:rPr>
                <w:rFonts w:asciiTheme="minorHAnsi" w:hAnsiTheme="minorHAnsi" w:cs="Helvetica"/>
                <w:b/>
                <w:sz w:val="21"/>
                <w:szCs w:val="21"/>
                <w:lang w:val="en-GB"/>
              </w:rPr>
              <w:t>it is very delicate and has a VITAL and delicate gel layer on the outside surface</w:t>
            </w:r>
            <w:r w:rsidR="0094636E" w:rsidRPr="0041110B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. </w:t>
            </w:r>
          </w:p>
          <w:p w:rsidR="00457FB7" w:rsidRPr="0041110B" w:rsidRDefault="00CE160D" w:rsidP="000F143C">
            <w:pPr>
              <w:pStyle w:val="TableStyle2"/>
              <w:rPr>
                <w:rFonts w:asciiTheme="minorHAnsi" w:hAnsiTheme="minorHAnsi" w:cs="Helvetica"/>
                <w:b/>
                <w:sz w:val="22"/>
                <w:szCs w:val="22"/>
                <w:lang w:val="en-GB"/>
              </w:rPr>
            </w:pPr>
            <w:r w:rsidRPr="0041110B">
              <w:rPr>
                <w:rFonts w:asciiTheme="minorHAnsi" w:hAnsiTheme="minorHAnsi" w:cs="Helvetica"/>
                <w:sz w:val="21"/>
                <w:szCs w:val="21"/>
                <w:lang w:val="en-GB"/>
              </w:rPr>
              <w:t>All solutions should be maintained at a constant temperature</w:t>
            </w:r>
            <w:r w:rsidR="00B07118" w:rsidRPr="0041110B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, if this </w:t>
            </w:r>
            <w:r w:rsidRPr="0041110B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is not possible a temperature probe should also be used. </w:t>
            </w:r>
            <w:r w:rsidR="00B07118" w:rsidRPr="0041110B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If your probe will not calibrate </w:t>
            </w:r>
            <w:r w:rsidR="001729A2" w:rsidRPr="0041110B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or is very slow to settle (more than 2 minutes) </w:t>
            </w:r>
            <w:r w:rsidR="00B07118" w:rsidRPr="0041110B">
              <w:rPr>
                <w:rFonts w:asciiTheme="minorHAnsi" w:hAnsiTheme="minorHAnsi" w:cs="Helvetica"/>
                <w:sz w:val="21"/>
                <w:szCs w:val="21"/>
                <w:lang w:val="en-GB"/>
              </w:rPr>
              <w:t>it may need to be reconditioned - please see a technicia</w:t>
            </w:r>
            <w:r w:rsidR="000F143C">
              <w:rPr>
                <w:rFonts w:asciiTheme="minorHAnsi" w:hAnsiTheme="minorHAnsi" w:cs="Helvetica"/>
                <w:sz w:val="21"/>
                <w:szCs w:val="21"/>
                <w:lang w:val="en-GB"/>
              </w:rPr>
              <w:t>n for more information on this.</w:t>
            </w:r>
          </w:p>
        </w:tc>
        <w:tc>
          <w:tcPr>
            <w:tcW w:w="1785" w:type="dxa"/>
            <w:vMerge/>
          </w:tcPr>
          <w:p w:rsidR="00322A57" w:rsidRPr="0041110B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322A57" w:rsidRPr="0041110B" w:rsidTr="00322A57">
        <w:trPr>
          <w:trHeight w:val="2520"/>
        </w:trPr>
        <w:tc>
          <w:tcPr>
            <w:tcW w:w="8897" w:type="dxa"/>
            <w:vMerge w:val="restart"/>
          </w:tcPr>
          <w:p w:rsidR="00322A57" w:rsidRPr="0041110B" w:rsidRDefault="0094636E" w:rsidP="0041110B">
            <w:pPr>
              <w:pStyle w:val="TableStyle2"/>
              <w:rPr>
                <w:rFonts w:asciiTheme="minorHAnsi" w:eastAsia="Helvetica" w:hAnsiTheme="minorHAnsi" w:cs="Times New Roman"/>
                <w:b/>
                <w:sz w:val="30"/>
                <w:szCs w:val="30"/>
              </w:rPr>
            </w:pPr>
            <w:r w:rsidRPr="0041110B">
              <w:rPr>
                <w:rFonts w:asciiTheme="minorHAnsi" w:eastAsia="Helvetica" w:hAnsiTheme="minorHAnsi" w:cs="Times New Roman"/>
                <w:b/>
                <w:sz w:val="30"/>
                <w:szCs w:val="30"/>
              </w:rPr>
              <w:t xml:space="preserve">Calibrating your pH </w:t>
            </w:r>
            <w:r w:rsidR="00192F6C" w:rsidRPr="0041110B">
              <w:rPr>
                <w:rFonts w:asciiTheme="minorHAnsi" w:eastAsia="Helvetica" w:hAnsiTheme="minorHAnsi" w:cs="Times New Roman"/>
                <w:b/>
                <w:sz w:val="30"/>
                <w:szCs w:val="30"/>
              </w:rPr>
              <w:t>probe and meter</w:t>
            </w:r>
          </w:p>
          <w:p w:rsidR="0094636E" w:rsidRPr="0041110B" w:rsidRDefault="0094636E" w:rsidP="007564B8">
            <w:pPr>
              <w:pStyle w:val="TableStyle2"/>
              <w:rPr>
                <w:rFonts w:asciiTheme="minorHAnsi" w:hAnsiTheme="minorHAnsi"/>
                <w:sz w:val="27"/>
                <w:szCs w:val="27"/>
              </w:rPr>
            </w:pPr>
            <w:r w:rsidRPr="0041110B">
              <w:rPr>
                <w:rFonts w:asciiTheme="minorHAnsi" w:eastAsia="Helvetica" w:hAnsiTheme="minorHAnsi" w:cs="Times New Roman"/>
                <w:sz w:val="27"/>
                <w:szCs w:val="27"/>
              </w:rPr>
              <w:t xml:space="preserve">Normally a two or three point calibration is </w:t>
            </w:r>
            <w:r w:rsidR="000F143C">
              <w:rPr>
                <w:rFonts w:asciiTheme="minorHAnsi" w:eastAsia="Helvetica" w:hAnsiTheme="minorHAnsi" w:cs="Times New Roman"/>
                <w:sz w:val="27"/>
                <w:szCs w:val="27"/>
              </w:rPr>
              <w:t>acceptable</w:t>
            </w:r>
            <w:r w:rsidRPr="0041110B">
              <w:rPr>
                <w:rFonts w:asciiTheme="minorHAnsi" w:eastAsia="Helvetica" w:hAnsiTheme="minorHAnsi" w:cs="Times New Roman"/>
                <w:sz w:val="27"/>
                <w:szCs w:val="27"/>
              </w:rPr>
              <w:t xml:space="preserve">. If doing a two point calibration always calibrate </w:t>
            </w:r>
            <w:r w:rsidR="00064A9A" w:rsidRPr="0041110B">
              <w:rPr>
                <w:rFonts w:asciiTheme="minorHAnsi" w:eastAsia="Helvetica" w:hAnsiTheme="minorHAnsi" w:cs="Times New Roman"/>
                <w:sz w:val="27"/>
                <w:szCs w:val="27"/>
              </w:rPr>
              <w:t>in</w:t>
            </w:r>
            <w:r w:rsidRPr="0041110B">
              <w:rPr>
                <w:rFonts w:asciiTheme="minorHAnsi" w:eastAsia="Helvetica" w:hAnsiTheme="minorHAnsi" w:cs="Times New Roman"/>
                <w:sz w:val="27"/>
                <w:szCs w:val="27"/>
              </w:rPr>
              <w:t xml:space="preserve"> the pH </w:t>
            </w:r>
            <w:r w:rsidR="00064A9A" w:rsidRPr="0041110B">
              <w:rPr>
                <w:rFonts w:asciiTheme="minorHAnsi" w:eastAsia="Helvetica" w:hAnsiTheme="minorHAnsi" w:cs="Times New Roman"/>
                <w:sz w:val="27"/>
                <w:szCs w:val="27"/>
              </w:rPr>
              <w:t xml:space="preserve">range </w:t>
            </w:r>
            <w:r w:rsidRPr="0041110B">
              <w:rPr>
                <w:rFonts w:asciiTheme="minorHAnsi" w:eastAsia="Helvetica" w:hAnsiTheme="minorHAnsi" w:cs="Times New Roman"/>
                <w:sz w:val="27"/>
                <w:szCs w:val="27"/>
              </w:rPr>
              <w:t>of the solutions you are test</w:t>
            </w:r>
            <w:r w:rsidR="00064A9A" w:rsidRPr="0041110B">
              <w:rPr>
                <w:rFonts w:asciiTheme="minorHAnsi" w:eastAsia="Helvetica" w:hAnsiTheme="minorHAnsi" w:cs="Times New Roman"/>
                <w:sz w:val="27"/>
                <w:szCs w:val="27"/>
              </w:rPr>
              <w:t>ing</w:t>
            </w:r>
            <w:r w:rsidRPr="0041110B">
              <w:rPr>
                <w:rFonts w:asciiTheme="minorHAnsi" w:eastAsia="Helvetica" w:hAnsiTheme="minorHAnsi" w:cs="Times New Roman"/>
                <w:sz w:val="27"/>
                <w:szCs w:val="27"/>
              </w:rPr>
              <w:t>.</w:t>
            </w:r>
          </w:p>
          <w:p w:rsidR="0094636E" w:rsidRPr="0041110B" w:rsidRDefault="0094636E" w:rsidP="00192F6C">
            <w:pPr>
              <w:pStyle w:val="TableStyle2"/>
              <w:numPr>
                <w:ilvl w:val="0"/>
                <w:numId w:val="6"/>
              </w:numPr>
              <w:spacing w:after="60"/>
              <w:rPr>
                <w:rFonts w:asciiTheme="minorHAnsi" w:hAnsiTheme="minorHAnsi"/>
                <w:sz w:val="27"/>
                <w:szCs w:val="27"/>
              </w:rPr>
            </w:pPr>
            <w:r w:rsidRPr="0041110B">
              <w:rPr>
                <w:rFonts w:asciiTheme="minorHAnsi" w:hAnsiTheme="minorHAnsi"/>
                <w:sz w:val="27"/>
                <w:szCs w:val="27"/>
              </w:rPr>
              <w:t>Clean end of probe with deionized</w:t>
            </w:r>
            <w:r w:rsidR="00064A9A" w:rsidRPr="0041110B">
              <w:rPr>
                <w:rFonts w:asciiTheme="minorHAnsi" w:hAnsiTheme="minorHAnsi"/>
                <w:sz w:val="27"/>
                <w:szCs w:val="27"/>
              </w:rPr>
              <w:t xml:space="preserve"> (DI)</w:t>
            </w:r>
            <w:r w:rsidRPr="0041110B">
              <w:rPr>
                <w:rFonts w:asciiTheme="minorHAnsi" w:hAnsiTheme="minorHAnsi"/>
                <w:sz w:val="27"/>
                <w:szCs w:val="27"/>
              </w:rPr>
              <w:t xml:space="preserve"> water and dry with a</w:t>
            </w:r>
            <w:r w:rsidR="00B8164B" w:rsidRPr="0041110B">
              <w:rPr>
                <w:rFonts w:asciiTheme="minorHAnsi" w:hAnsiTheme="minorHAnsi"/>
                <w:sz w:val="27"/>
                <w:szCs w:val="27"/>
              </w:rPr>
              <w:t xml:space="preserve"> lab</w:t>
            </w:r>
            <w:r w:rsidRPr="0041110B">
              <w:rPr>
                <w:rFonts w:asciiTheme="minorHAnsi" w:hAnsiTheme="minorHAnsi"/>
                <w:sz w:val="27"/>
                <w:szCs w:val="27"/>
              </w:rPr>
              <w:t xml:space="preserve"> tissue</w:t>
            </w:r>
            <w:r w:rsidR="00B8164B" w:rsidRPr="0041110B">
              <w:rPr>
                <w:rFonts w:asciiTheme="minorHAnsi" w:hAnsiTheme="minorHAnsi"/>
                <w:sz w:val="27"/>
                <w:szCs w:val="27"/>
              </w:rPr>
              <w:t xml:space="preserve"> taking care not </w:t>
            </w:r>
            <w:r w:rsidR="00CE160D" w:rsidRPr="0041110B">
              <w:rPr>
                <w:rFonts w:asciiTheme="minorHAnsi" w:hAnsiTheme="minorHAnsi"/>
                <w:sz w:val="27"/>
                <w:szCs w:val="27"/>
              </w:rPr>
              <w:t>to scratch the end of the probe</w:t>
            </w:r>
            <w:r w:rsidR="00135348" w:rsidRPr="0041110B">
              <w:rPr>
                <w:rFonts w:asciiTheme="minorHAnsi" w:hAnsiTheme="minorHAnsi"/>
                <w:sz w:val="27"/>
                <w:szCs w:val="27"/>
              </w:rPr>
              <w:t>.</w:t>
            </w:r>
          </w:p>
          <w:p w:rsidR="0094636E" w:rsidRPr="0041110B" w:rsidRDefault="0094636E" w:rsidP="00192F6C">
            <w:pPr>
              <w:pStyle w:val="TableStyle2"/>
              <w:numPr>
                <w:ilvl w:val="0"/>
                <w:numId w:val="6"/>
              </w:numPr>
              <w:spacing w:after="60"/>
              <w:rPr>
                <w:rFonts w:asciiTheme="minorHAnsi" w:hAnsiTheme="minorHAnsi"/>
                <w:sz w:val="27"/>
                <w:szCs w:val="27"/>
              </w:rPr>
            </w:pPr>
            <w:r w:rsidRPr="0041110B">
              <w:rPr>
                <w:rFonts w:asciiTheme="minorHAnsi" w:hAnsiTheme="minorHAnsi"/>
                <w:sz w:val="27"/>
                <w:szCs w:val="27"/>
              </w:rPr>
              <w:t xml:space="preserve">Place probe in first calibration solution </w:t>
            </w:r>
            <w:r w:rsidR="00CE160D" w:rsidRPr="0041110B">
              <w:rPr>
                <w:rFonts w:asciiTheme="minorHAnsi" w:hAnsiTheme="minorHAnsi"/>
                <w:sz w:val="27"/>
                <w:szCs w:val="27"/>
              </w:rPr>
              <w:t xml:space="preserve">(normally pH 7.01) </w:t>
            </w:r>
            <w:r w:rsidRPr="0041110B">
              <w:rPr>
                <w:rFonts w:asciiTheme="minorHAnsi" w:hAnsiTheme="minorHAnsi"/>
                <w:sz w:val="27"/>
                <w:szCs w:val="27"/>
              </w:rPr>
              <w:t>and press appropriate button on pH meter</w:t>
            </w:r>
            <w:r w:rsidR="00B8164B" w:rsidRPr="0041110B">
              <w:rPr>
                <w:rFonts w:asciiTheme="minorHAnsi" w:hAnsiTheme="minorHAnsi"/>
                <w:sz w:val="27"/>
                <w:szCs w:val="27"/>
              </w:rPr>
              <w:t xml:space="preserve"> (normally label</w:t>
            </w:r>
            <w:r w:rsidR="00064A9A" w:rsidRPr="0041110B">
              <w:rPr>
                <w:rFonts w:asciiTheme="minorHAnsi" w:hAnsiTheme="minorHAnsi"/>
                <w:sz w:val="27"/>
                <w:szCs w:val="27"/>
              </w:rPr>
              <w:t>l</w:t>
            </w:r>
            <w:r w:rsidR="00B8164B" w:rsidRPr="0041110B">
              <w:rPr>
                <w:rFonts w:asciiTheme="minorHAnsi" w:hAnsiTheme="minorHAnsi"/>
                <w:sz w:val="27"/>
                <w:szCs w:val="27"/>
              </w:rPr>
              <w:t>ed “CAL”)</w:t>
            </w:r>
            <w:r w:rsidR="00135348" w:rsidRPr="0041110B">
              <w:rPr>
                <w:rFonts w:asciiTheme="minorHAnsi" w:hAnsiTheme="minorHAnsi"/>
                <w:sz w:val="27"/>
                <w:szCs w:val="27"/>
              </w:rPr>
              <w:t>.</w:t>
            </w:r>
          </w:p>
          <w:p w:rsidR="00B8164B" w:rsidRPr="0041110B" w:rsidRDefault="00B8164B" w:rsidP="00192F6C">
            <w:pPr>
              <w:pStyle w:val="TableStyle2"/>
              <w:numPr>
                <w:ilvl w:val="0"/>
                <w:numId w:val="6"/>
              </w:numPr>
              <w:spacing w:after="60"/>
              <w:rPr>
                <w:rFonts w:asciiTheme="minorHAnsi" w:hAnsiTheme="minorHAnsi"/>
                <w:sz w:val="27"/>
                <w:szCs w:val="27"/>
              </w:rPr>
            </w:pPr>
            <w:r w:rsidRPr="0041110B">
              <w:rPr>
                <w:rFonts w:asciiTheme="minorHAnsi" w:hAnsiTheme="minorHAnsi"/>
                <w:sz w:val="27"/>
                <w:szCs w:val="27"/>
              </w:rPr>
              <w:t>You may now have to manually change the pH reading to that of the buffer using the arrow keys</w:t>
            </w:r>
            <w:r w:rsidR="000F143C">
              <w:rPr>
                <w:rFonts w:asciiTheme="minorHAnsi" w:hAnsiTheme="minorHAnsi"/>
                <w:sz w:val="27"/>
                <w:szCs w:val="27"/>
              </w:rPr>
              <w:t xml:space="preserve"> – or meter may do this automatically</w:t>
            </w:r>
          </w:p>
          <w:p w:rsidR="008F1262" w:rsidRPr="0041110B" w:rsidRDefault="008F1262" w:rsidP="00192F6C">
            <w:pPr>
              <w:pStyle w:val="TableStyle2"/>
              <w:numPr>
                <w:ilvl w:val="0"/>
                <w:numId w:val="6"/>
              </w:numPr>
              <w:spacing w:after="60"/>
              <w:rPr>
                <w:rFonts w:asciiTheme="minorHAnsi" w:hAnsiTheme="minorHAnsi"/>
                <w:sz w:val="27"/>
                <w:szCs w:val="27"/>
              </w:rPr>
            </w:pPr>
            <w:r w:rsidRPr="0041110B">
              <w:rPr>
                <w:rFonts w:asciiTheme="minorHAnsi" w:hAnsiTheme="minorHAnsi"/>
                <w:sz w:val="27"/>
                <w:szCs w:val="27"/>
              </w:rPr>
              <w:t xml:space="preserve">Keep the sample stirring </w:t>
            </w:r>
            <w:r w:rsidR="0094636E" w:rsidRPr="0041110B">
              <w:rPr>
                <w:rFonts w:asciiTheme="minorHAnsi" w:hAnsiTheme="minorHAnsi"/>
                <w:sz w:val="27"/>
                <w:szCs w:val="27"/>
              </w:rPr>
              <w:t>during calibration but making sure that t</w:t>
            </w:r>
            <w:r w:rsidRPr="0041110B">
              <w:rPr>
                <w:rFonts w:asciiTheme="minorHAnsi" w:hAnsiTheme="minorHAnsi"/>
                <w:sz w:val="27"/>
                <w:szCs w:val="27"/>
              </w:rPr>
              <w:t xml:space="preserve">he end of the probe </w:t>
            </w:r>
            <w:r w:rsidR="0094636E" w:rsidRPr="0041110B">
              <w:rPr>
                <w:rFonts w:asciiTheme="minorHAnsi" w:hAnsiTheme="minorHAnsi"/>
                <w:sz w:val="27"/>
                <w:szCs w:val="27"/>
              </w:rPr>
              <w:t xml:space="preserve">stays </w:t>
            </w:r>
            <w:r w:rsidRPr="0041110B">
              <w:rPr>
                <w:rFonts w:asciiTheme="minorHAnsi" w:hAnsiTheme="minorHAnsi"/>
                <w:sz w:val="27"/>
                <w:szCs w:val="27"/>
              </w:rPr>
              <w:t>wet</w:t>
            </w:r>
            <w:r w:rsidR="00135348" w:rsidRPr="0041110B">
              <w:rPr>
                <w:rFonts w:asciiTheme="minorHAnsi" w:hAnsiTheme="minorHAnsi"/>
                <w:sz w:val="27"/>
                <w:szCs w:val="27"/>
              </w:rPr>
              <w:t>.</w:t>
            </w:r>
          </w:p>
          <w:p w:rsidR="0094636E" w:rsidRPr="0041110B" w:rsidRDefault="0094636E" w:rsidP="00192F6C">
            <w:pPr>
              <w:pStyle w:val="TableStyle2"/>
              <w:numPr>
                <w:ilvl w:val="0"/>
                <w:numId w:val="6"/>
              </w:numPr>
              <w:spacing w:after="60"/>
              <w:rPr>
                <w:rFonts w:asciiTheme="minorHAnsi" w:hAnsiTheme="minorHAnsi"/>
                <w:sz w:val="27"/>
                <w:szCs w:val="27"/>
              </w:rPr>
            </w:pPr>
            <w:r w:rsidRPr="0041110B">
              <w:rPr>
                <w:rFonts w:asciiTheme="minorHAnsi" w:hAnsiTheme="minorHAnsi"/>
                <w:sz w:val="27"/>
                <w:szCs w:val="27"/>
              </w:rPr>
              <w:t xml:space="preserve">When pH meter has settled </w:t>
            </w:r>
            <w:r w:rsidR="00B8164B" w:rsidRPr="0041110B">
              <w:rPr>
                <w:rFonts w:asciiTheme="minorHAnsi" w:hAnsiTheme="minorHAnsi"/>
                <w:sz w:val="27"/>
                <w:szCs w:val="27"/>
              </w:rPr>
              <w:t xml:space="preserve">(this may take a minute or longer) </w:t>
            </w:r>
            <w:r w:rsidRPr="0041110B">
              <w:rPr>
                <w:rFonts w:asciiTheme="minorHAnsi" w:hAnsiTheme="minorHAnsi"/>
                <w:sz w:val="27"/>
                <w:szCs w:val="27"/>
              </w:rPr>
              <w:t>press the appropriate button and remove probe from first solution and repeat cleaning step</w:t>
            </w:r>
            <w:r w:rsidR="00135348" w:rsidRPr="0041110B">
              <w:rPr>
                <w:rFonts w:asciiTheme="minorHAnsi" w:hAnsiTheme="minorHAnsi"/>
                <w:sz w:val="27"/>
                <w:szCs w:val="27"/>
              </w:rPr>
              <w:t>.</w:t>
            </w:r>
          </w:p>
          <w:p w:rsidR="0094636E" w:rsidRPr="0041110B" w:rsidRDefault="0094636E" w:rsidP="0041110B">
            <w:pPr>
              <w:pStyle w:val="TableStyle2"/>
              <w:numPr>
                <w:ilvl w:val="0"/>
                <w:numId w:val="6"/>
              </w:numPr>
              <w:spacing w:after="60"/>
              <w:rPr>
                <w:rFonts w:asciiTheme="minorHAnsi" w:hAnsiTheme="minorHAnsi"/>
                <w:sz w:val="27"/>
                <w:szCs w:val="27"/>
              </w:rPr>
            </w:pPr>
            <w:r w:rsidRPr="0041110B">
              <w:rPr>
                <w:rFonts w:asciiTheme="minorHAnsi" w:hAnsiTheme="minorHAnsi"/>
                <w:sz w:val="27"/>
                <w:szCs w:val="27"/>
              </w:rPr>
              <w:t>Repeat steps 2 to 4 with new calibration solutions.</w:t>
            </w:r>
          </w:p>
          <w:p w:rsidR="0094636E" w:rsidRPr="0041110B" w:rsidRDefault="0094636E" w:rsidP="007564B8">
            <w:pPr>
              <w:pStyle w:val="TableStyle2"/>
              <w:rPr>
                <w:rFonts w:asciiTheme="minorHAnsi" w:hAnsiTheme="minorHAnsi"/>
                <w:sz w:val="30"/>
                <w:szCs w:val="30"/>
              </w:rPr>
            </w:pPr>
            <w:r w:rsidRPr="0041110B">
              <w:rPr>
                <w:rFonts w:asciiTheme="minorHAnsi" w:hAnsiTheme="minorHAnsi"/>
                <w:b/>
                <w:sz w:val="30"/>
                <w:szCs w:val="30"/>
              </w:rPr>
              <w:t xml:space="preserve">Using </w:t>
            </w:r>
            <w:r w:rsidR="00192F6C" w:rsidRPr="0041110B">
              <w:rPr>
                <w:rFonts w:asciiTheme="minorHAnsi" w:hAnsiTheme="minorHAnsi"/>
                <w:b/>
                <w:sz w:val="30"/>
                <w:szCs w:val="30"/>
              </w:rPr>
              <w:t xml:space="preserve">a </w:t>
            </w:r>
            <w:r w:rsidRPr="0041110B">
              <w:rPr>
                <w:rFonts w:asciiTheme="minorHAnsi" w:hAnsiTheme="minorHAnsi"/>
                <w:b/>
                <w:sz w:val="30"/>
                <w:szCs w:val="30"/>
              </w:rPr>
              <w:t>pH probe</w:t>
            </w:r>
            <w:r w:rsidR="00192F6C" w:rsidRPr="0041110B">
              <w:rPr>
                <w:rFonts w:asciiTheme="minorHAnsi" w:hAnsiTheme="minorHAnsi"/>
                <w:b/>
                <w:sz w:val="30"/>
                <w:szCs w:val="30"/>
              </w:rPr>
              <w:t xml:space="preserve"> and meter</w:t>
            </w:r>
          </w:p>
          <w:p w:rsidR="0094636E" w:rsidRPr="0041110B" w:rsidRDefault="0094636E" w:rsidP="001729A2">
            <w:pPr>
              <w:pStyle w:val="TableStyle2"/>
              <w:numPr>
                <w:ilvl w:val="0"/>
                <w:numId w:val="10"/>
              </w:numPr>
              <w:spacing w:after="60"/>
              <w:rPr>
                <w:rFonts w:asciiTheme="minorHAnsi" w:hAnsiTheme="minorHAnsi"/>
                <w:sz w:val="27"/>
                <w:szCs w:val="27"/>
              </w:rPr>
            </w:pPr>
            <w:r w:rsidRPr="0041110B">
              <w:rPr>
                <w:rFonts w:asciiTheme="minorHAnsi" w:hAnsiTheme="minorHAnsi"/>
                <w:sz w:val="27"/>
                <w:szCs w:val="27"/>
              </w:rPr>
              <w:t>Clean end of probe with deionized water and dry with a</w:t>
            </w:r>
            <w:r w:rsidR="00B8164B" w:rsidRPr="0041110B">
              <w:rPr>
                <w:rFonts w:asciiTheme="minorHAnsi" w:hAnsiTheme="minorHAnsi"/>
                <w:sz w:val="27"/>
                <w:szCs w:val="27"/>
              </w:rPr>
              <w:t xml:space="preserve"> lab</w:t>
            </w:r>
            <w:r w:rsidRPr="0041110B">
              <w:rPr>
                <w:rFonts w:asciiTheme="minorHAnsi" w:hAnsiTheme="minorHAnsi"/>
                <w:sz w:val="27"/>
                <w:szCs w:val="27"/>
              </w:rPr>
              <w:t xml:space="preserve"> tissue</w:t>
            </w:r>
            <w:r w:rsidR="00135348" w:rsidRPr="0041110B">
              <w:rPr>
                <w:rFonts w:asciiTheme="minorHAnsi" w:hAnsiTheme="minorHAnsi"/>
                <w:sz w:val="27"/>
                <w:szCs w:val="27"/>
              </w:rPr>
              <w:t>.</w:t>
            </w:r>
          </w:p>
          <w:p w:rsidR="0094636E" w:rsidRPr="0041110B" w:rsidRDefault="0094636E" w:rsidP="001729A2">
            <w:pPr>
              <w:pStyle w:val="ListParagraph"/>
              <w:numPr>
                <w:ilvl w:val="0"/>
                <w:numId w:val="10"/>
              </w:numPr>
              <w:spacing w:after="60"/>
              <w:rPr>
                <w:rFonts w:asciiTheme="minorHAnsi" w:hAnsiTheme="minorHAnsi" w:cs="Arial Unicode MS"/>
                <w:color w:val="000000"/>
                <w:sz w:val="27"/>
                <w:szCs w:val="27"/>
                <w:lang w:eastAsia="en-GB"/>
              </w:rPr>
            </w:pPr>
            <w:r w:rsidRPr="0041110B">
              <w:rPr>
                <w:rFonts w:asciiTheme="minorHAnsi" w:hAnsiTheme="minorHAnsi" w:cs="Arial Unicode MS"/>
                <w:color w:val="000000"/>
                <w:sz w:val="27"/>
                <w:szCs w:val="27"/>
                <w:lang w:eastAsia="en-GB"/>
              </w:rPr>
              <w:t xml:space="preserve">Keep </w:t>
            </w:r>
            <w:r w:rsidR="00192F6C" w:rsidRPr="0041110B">
              <w:rPr>
                <w:rFonts w:asciiTheme="minorHAnsi" w:hAnsiTheme="minorHAnsi" w:cs="Arial Unicode MS"/>
                <w:color w:val="000000"/>
                <w:sz w:val="27"/>
                <w:szCs w:val="27"/>
                <w:lang w:eastAsia="en-GB"/>
              </w:rPr>
              <w:t xml:space="preserve">stirring the </w:t>
            </w:r>
            <w:r w:rsidRPr="0041110B">
              <w:rPr>
                <w:rFonts w:asciiTheme="minorHAnsi" w:hAnsiTheme="minorHAnsi" w:cs="Arial Unicode MS"/>
                <w:color w:val="000000"/>
                <w:sz w:val="27"/>
                <w:szCs w:val="27"/>
                <w:lang w:eastAsia="en-GB"/>
              </w:rPr>
              <w:t>sample whilst taking a measurement and make sure that the end of the probe stays wet</w:t>
            </w:r>
            <w:r w:rsidR="00135348" w:rsidRPr="0041110B">
              <w:rPr>
                <w:rFonts w:asciiTheme="minorHAnsi" w:hAnsiTheme="minorHAnsi" w:cs="Arial Unicode MS"/>
                <w:color w:val="000000"/>
                <w:sz w:val="27"/>
                <w:szCs w:val="27"/>
                <w:lang w:eastAsia="en-GB"/>
              </w:rPr>
              <w:t>.</w:t>
            </w:r>
          </w:p>
          <w:p w:rsidR="0094636E" w:rsidRPr="0041110B" w:rsidRDefault="0094636E" w:rsidP="001729A2">
            <w:pPr>
              <w:pStyle w:val="ListParagraph"/>
              <w:numPr>
                <w:ilvl w:val="0"/>
                <w:numId w:val="10"/>
              </w:numPr>
              <w:spacing w:after="60"/>
              <w:rPr>
                <w:rFonts w:asciiTheme="minorHAnsi" w:hAnsiTheme="minorHAnsi" w:cs="Arial Unicode MS"/>
                <w:color w:val="000000"/>
                <w:sz w:val="27"/>
                <w:szCs w:val="27"/>
                <w:lang w:eastAsia="en-GB"/>
              </w:rPr>
            </w:pPr>
            <w:r w:rsidRPr="0041110B">
              <w:rPr>
                <w:rFonts w:asciiTheme="minorHAnsi" w:hAnsiTheme="minorHAnsi" w:cs="Arial Unicode MS"/>
                <w:color w:val="000000"/>
                <w:sz w:val="27"/>
                <w:szCs w:val="27"/>
                <w:lang w:eastAsia="en-GB"/>
              </w:rPr>
              <w:t xml:space="preserve">Wait until the meter settles on a value and record that value then repeat cleaning </w:t>
            </w:r>
            <w:r w:rsidR="00192F6C" w:rsidRPr="0041110B">
              <w:rPr>
                <w:rFonts w:asciiTheme="minorHAnsi" w:hAnsiTheme="minorHAnsi" w:cs="Arial Unicode MS"/>
                <w:color w:val="000000"/>
                <w:sz w:val="27"/>
                <w:szCs w:val="27"/>
                <w:lang w:eastAsia="en-GB"/>
              </w:rPr>
              <w:t>step before starting new sample</w:t>
            </w:r>
            <w:r w:rsidR="00135348" w:rsidRPr="0041110B">
              <w:rPr>
                <w:rFonts w:asciiTheme="minorHAnsi" w:hAnsiTheme="minorHAnsi" w:cs="Arial Unicode MS"/>
                <w:color w:val="000000"/>
                <w:sz w:val="27"/>
                <w:szCs w:val="27"/>
                <w:lang w:eastAsia="en-GB"/>
              </w:rPr>
              <w:t>.</w:t>
            </w:r>
          </w:p>
          <w:p w:rsidR="00CE160D" w:rsidRPr="0041110B" w:rsidRDefault="00CE160D" w:rsidP="00192F6C">
            <w:pPr>
              <w:pStyle w:val="ListParagraph"/>
              <w:numPr>
                <w:ilvl w:val="0"/>
                <w:numId w:val="10"/>
              </w:numPr>
              <w:spacing w:after="60"/>
              <w:rPr>
                <w:rFonts w:asciiTheme="minorHAnsi" w:hAnsiTheme="minorHAnsi" w:cs="Arial Unicode MS"/>
                <w:color w:val="000000"/>
                <w:sz w:val="28"/>
                <w:szCs w:val="28"/>
                <w:lang w:eastAsia="en-GB"/>
              </w:rPr>
            </w:pPr>
            <w:r w:rsidRPr="0041110B">
              <w:rPr>
                <w:rFonts w:asciiTheme="minorHAnsi" w:hAnsiTheme="minorHAnsi" w:cs="Arial Unicode MS"/>
                <w:color w:val="000000"/>
                <w:sz w:val="27"/>
                <w:szCs w:val="27"/>
                <w:lang w:eastAsia="en-GB"/>
              </w:rPr>
              <w:t xml:space="preserve">In between each sample it is advisable to check the calibration of your pH probe by testing the pH of a solution of known </w:t>
            </w:r>
            <w:proofErr w:type="spellStart"/>
            <w:r w:rsidRPr="0041110B">
              <w:rPr>
                <w:rFonts w:asciiTheme="minorHAnsi" w:hAnsiTheme="minorHAnsi" w:cs="Arial Unicode MS"/>
                <w:color w:val="000000"/>
                <w:sz w:val="27"/>
                <w:szCs w:val="27"/>
                <w:lang w:eastAsia="en-GB"/>
              </w:rPr>
              <w:t>pH.</w:t>
            </w:r>
            <w:proofErr w:type="spellEnd"/>
          </w:p>
          <w:p w:rsidR="0094636E" w:rsidRPr="0041110B" w:rsidRDefault="0094636E" w:rsidP="007564B8">
            <w:pPr>
              <w:pStyle w:val="TableStyle2"/>
              <w:rPr>
                <w:rFonts w:asciiTheme="minorHAnsi" w:hAnsiTheme="minorHAnsi"/>
                <w:b/>
                <w:sz w:val="30"/>
                <w:szCs w:val="30"/>
              </w:rPr>
            </w:pPr>
            <w:r w:rsidRPr="0041110B">
              <w:rPr>
                <w:rFonts w:asciiTheme="minorHAnsi" w:hAnsiTheme="minorHAnsi"/>
                <w:b/>
                <w:sz w:val="30"/>
                <w:szCs w:val="30"/>
              </w:rPr>
              <w:t>After use</w:t>
            </w:r>
          </w:p>
          <w:p w:rsidR="00B8164B" w:rsidRPr="0041110B" w:rsidRDefault="00B8164B" w:rsidP="00192F6C">
            <w:pPr>
              <w:pStyle w:val="TableStyle2"/>
              <w:numPr>
                <w:ilvl w:val="0"/>
                <w:numId w:val="8"/>
              </w:numPr>
              <w:spacing w:after="60"/>
              <w:rPr>
                <w:rFonts w:asciiTheme="minorHAnsi" w:hAnsiTheme="minorHAnsi"/>
                <w:sz w:val="27"/>
                <w:szCs w:val="27"/>
              </w:rPr>
            </w:pPr>
            <w:r w:rsidRPr="0041110B">
              <w:rPr>
                <w:rFonts w:asciiTheme="minorHAnsi" w:hAnsiTheme="minorHAnsi"/>
                <w:sz w:val="27"/>
                <w:szCs w:val="27"/>
              </w:rPr>
              <w:t>Always make sure probe</w:t>
            </w:r>
            <w:r w:rsidR="00064A9A" w:rsidRPr="0041110B">
              <w:rPr>
                <w:rFonts w:asciiTheme="minorHAnsi" w:hAnsiTheme="minorHAnsi"/>
                <w:sz w:val="27"/>
                <w:szCs w:val="27"/>
              </w:rPr>
              <w:t xml:space="preserve"> and </w:t>
            </w:r>
            <w:r w:rsidRPr="0041110B">
              <w:rPr>
                <w:rFonts w:asciiTheme="minorHAnsi" w:hAnsiTheme="minorHAnsi"/>
                <w:sz w:val="27"/>
                <w:szCs w:val="27"/>
              </w:rPr>
              <w:t>probe casing</w:t>
            </w:r>
            <w:r w:rsidR="00064A9A" w:rsidRPr="0041110B">
              <w:rPr>
                <w:rFonts w:asciiTheme="minorHAnsi" w:hAnsiTheme="minorHAnsi"/>
                <w:sz w:val="27"/>
                <w:szCs w:val="27"/>
              </w:rPr>
              <w:t xml:space="preserve"> are</w:t>
            </w:r>
            <w:r w:rsidRPr="0041110B">
              <w:rPr>
                <w:rFonts w:asciiTheme="minorHAnsi" w:hAnsiTheme="minorHAnsi"/>
                <w:sz w:val="27"/>
                <w:szCs w:val="27"/>
              </w:rPr>
              <w:t xml:space="preserve"> clean after finishing.</w:t>
            </w:r>
          </w:p>
          <w:p w:rsidR="00B8164B" w:rsidRPr="0041110B" w:rsidRDefault="00B8164B" w:rsidP="00192F6C">
            <w:pPr>
              <w:pStyle w:val="TableStyle2"/>
              <w:numPr>
                <w:ilvl w:val="0"/>
                <w:numId w:val="8"/>
              </w:numPr>
              <w:spacing w:after="60"/>
              <w:rPr>
                <w:rFonts w:asciiTheme="minorHAnsi" w:hAnsiTheme="minorHAnsi"/>
                <w:sz w:val="27"/>
                <w:szCs w:val="27"/>
              </w:rPr>
            </w:pPr>
            <w:r w:rsidRPr="0041110B">
              <w:rPr>
                <w:rFonts w:asciiTheme="minorHAnsi" w:hAnsiTheme="minorHAnsi"/>
                <w:sz w:val="27"/>
                <w:szCs w:val="27"/>
              </w:rPr>
              <w:t>Check the glass pH sensitive membrane for cracks</w:t>
            </w:r>
            <w:r w:rsidR="00064A9A" w:rsidRPr="0041110B">
              <w:rPr>
                <w:rFonts w:asciiTheme="minorHAnsi" w:hAnsiTheme="minorHAnsi"/>
                <w:sz w:val="27"/>
                <w:szCs w:val="27"/>
              </w:rPr>
              <w:t>,</w:t>
            </w:r>
            <w:r w:rsidRPr="0041110B">
              <w:rPr>
                <w:rFonts w:asciiTheme="minorHAnsi" w:hAnsiTheme="minorHAnsi"/>
                <w:sz w:val="27"/>
                <w:szCs w:val="27"/>
              </w:rPr>
              <w:t xml:space="preserve"> chips</w:t>
            </w:r>
            <w:r w:rsidR="00064A9A" w:rsidRPr="0041110B">
              <w:rPr>
                <w:rFonts w:asciiTheme="minorHAnsi" w:hAnsiTheme="minorHAnsi"/>
                <w:sz w:val="27"/>
                <w:szCs w:val="27"/>
              </w:rPr>
              <w:t xml:space="preserve">, or </w:t>
            </w:r>
            <w:bookmarkStart w:id="0" w:name="_GoBack"/>
            <w:bookmarkEnd w:id="0"/>
            <w:proofErr w:type="spellStart"/>
            <w:r w:rsidR="00064A9A" w:rsidRPr="0041110B">
              <w:rPr>
                <w:rFonts w:asciiTheme="minorHAnsi" w:hAnsiTheme="minorHAnsi"/>
                <w:sz w:val="27"/>
                <w:szCs w:val="27"/>
              </w:rPr>
              <w:t>discolouration</w:t>
            </w:r>
            <w:proofErr w:type="spellEnd"/>
            <w:r w:rsidR="00064A9A" w:rsidRPr="0041110B">
              <w:rPr>
                <w:rFonts w:asciiTheme="minorHAnsi" w:hAnsiTheme="minorHAnsi"/>
                <w:sz w:val="27"/>
                <w:szCs w:val="27"/>
              </w:rPr>
              <w:t>.</w:t>
            </w:r>
          </w:p>
          <w:p w:rsidR="0094636E" w:rsidRPr="000F143C" w:rsidRDefault="0094636E" w:rsidP="0041110B">
            <w:pPr>
              <w:pStyle w:val="TableStyle2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</w:rPr>
            </w:pPr>
            <w:r w:rsidRPr="0041110B">
              <w:rPr>
                <w:rFonts w:asciiTheme="minorHAnsi" w:hAnsiTheme="minorHAnsi"/>
                <w:sz w:val="27"/>
                <w:szCs w:val="27"/>
              </w:rPr>
              <w:t xml:space="preserve">When not in use the probe should be stored </w:t>
            </w:r>
            <w:r w:rsidR="00064A9A" w:rsidRPr="0041110B">
              <w:rPr>
                <w:rFonts w:asciiTheme="minorHAnsi" w:hAnsiTheme="minorHAnsi"/>
                <w:sz w:val="27"/>
                <w:szCs w:val="27"/>
              </w:rPr>
              <w:t xml:space="preserve">upright </w:t>
            </w:r>
            <w:r w:rsidRPr="0041110B">
              <w:rPr>
                <w:rFonts w:asciiTheme="minorHAnsi" w:hAnsiTheme="minorHAnsi"/>
                <w:sz w:val="27"/>
                <w:szCs w:val="27"/>
              </w:rPr>
              <w:t xml:space="preserve">in storage solution </w:t>
            </w:r>
            <w:proofErr w:type="spellStart"/>
            <w:r w:rsidRPr="0041110B">
              <w:rPr>
                <w:rFonts w:asciiTheme="minorHAnsi" w:hAnsiTheme="minorHAnsi"/>
                <w:sz w:val="27"/>
                <w:szCs w:val="27"/>
              </w:rPr>
              <w:t>ie</w:t>
            </w:r>
            <w:proofErr w:type="spellEnd"/>
            <w:r w:rsidRPr="0041110B">
              <w:rPr>
                <w:rFonts w:asciiTheme="minorHAnsi" w:hAnsiTheme="minorHAnsi"/>
                <w:sz w:val="27"/>
                <w:szCs w:val="27"/>
              </w:rPr>
              <w:t xml:space="preserve"> 3-4M </w:t>
            </w:r>
            <w:proofErr w:type="spellStart"/>
            <w:r w:rsidRPr="0041110B">
              <w:rPr>
                <w:rFonts w:asciiTheme="minorHAnsi" w:hAnsiTheme="minorHAnsi"/>
                <w:sz w:val="27"/>
                <w:szCs w:val="27"/>
              </w:rPr>
              <w:t>KCl</w:t>
            </w:r>
            <w:proofErr w:type="spellEnd"/>
            <w:r w:rsidR="000F143C">
              <w:rPr>
                <w:rFonts w:asciiTheme="minorHAnsi" w:hAnsiTheme="minorHAnsi"/>
                <w:sz w:val="27"/>
                <w:szCs w:val="27"/>
              </w:rPr>
              <w:t xml:space="preserve"> solution</w:t>
            </w:r>
            <w:r w:rsidR="00064A9A" w:rsidRPr="0041110B">
              <w:rPr>
                <w:rFonts w:asciiTheme="minorHAnsi" w:hAnsiTheme="minorHAnsi"/>
                <w:sz w:val="27"/>
                <w:szCs w:val="27"/>
              </w:rPr>
              <w:t>. NOT LEFT DRY OR IN DI WATER.</w:t>
            </w:r>
          </w:p>
          <w:p w:rsidR="000F143C" w:rsidRPr="000F143C" w:rsidRDefault="000F143C" w:rsidP="000F143C">
            <w:pPr>
              <w:pStyle w:val="TableStyle2"/>
              <w:rPr>
                <w:rFonts w:asciiTheme="minorHAnsi" w:hAnsiTheme="minorHAnsi"/>
                <w:sz w:val="27"/>
                <w:szCs w:val="27"/>
              </w:rPr>
            </w:pPr>
            <w:r w:rsidRPr="000F143C">
              <w:rPr>
                <w:rFonts w:asciiTheme="minorHAnsi" w:hAnsiTheme="minorHAnsi"/>
                <w:sz w:val="22"/>
                <w:szCs w:val="27"/>
              </w:rPr>
              <w:t>Standards: pH 4 - J/2825/08, pH 7 - J/2855/</w:t>
            </w:r>
            <w:r w:rsidRPr="000F143C">
              <w:rPr>
                <w:rFonts w:asciiTheme="minorHAnsi" w:hAnsiTheme="minorHAnsi"/>
                <w:sz w:val="22"/>
                <w:szCs w:val="27"/>
              </w:rPr>
              <w:t>08</w:t>
            </w:r>
            <w:r w:rsidRPr="000F143C">
              <w:rPr>
                <w:rFonts w:asciiTheme="minorHAnsi" w:hAnsiTheme="minorHAnsi"/>
                <w:sz w:val="22"/>
                <w:szCs w:val="27"/>
              </w:rPr>
              <w:t>, pH 10 - J/2885/</w:t>
            </w:r>
            <w:r w:rsidRPr="000F143C">
              <w:rPr>
                <w:rFonts w:asciiTheme="minorHAnsi" w:hAnsiTheme="minorHAnsi"/>
                <w:sz w:val="22"/>
                <w:szCs w:val="27"/>
              </w:rPr>
              <w:t>08</w:t>
            </w:r>
          </w:p>
        </w:tc>
        <w:tc>
          <w:tcPr>
            <w:tcW w:w="1785" w:type="dxa"/>
          </w:tcPr>
          <w:p w:rsidR="00322A57" w:rsidRPr="0041110B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sz w:val="23"/>
                <w:szCs w:val="23"/>
              </w:rPr>
            </w:pPr>
            <w:r w:rsidRPr="0041110B">
              <w:rPr>
                <w:rFonts w:asciiTheme="minorHAnsi" w:hAnsiTheme="minorHAnsi"/>
                <w:b/>
                <w:sz w:val="23"/>
                <w:szCs w:val="23"/>
              </w:rPr>
              <w:t>Hazard symbols:</w:t>
            </w:r>
          </w:p>
          <w:p w:rsidR="00CC266A" w:rsidRPr="0041110B" w:rsidRDefault="00CC266A" w:rsidP="00192F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</w:p>
          <w:p w:rsidR="00322A57" w:rsidRPr="0041110B" w:rsidRDefault="00CC266A" w:rsidP="00192F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  <w:r w:rsidRPr="0041110B">
              <w:rPr>
                <w:rFonts w:asciiTheme="minorHAnsi" w:hAnsiTheme="minorHAnsi"/>
                <w:noProof/>
                <w:sz w:val="23"/>
                <w:szCs w:val="23"/>
                <w:lang w:val="en-GB" w:eastAsia="en-GB"/>
              </w:rPr>
              <w:drawing>
                <wp:inline distT="0" distB="0" distL="0" distR="0" wp14:anchorId="27B08D5A" wp14:editId="3B2B8A5D">
                  <wp:extent cx="903605" cy="903605"/>
                  <wp:effectExtent l="0" t="0" r="0" b="0"/>
                  <wp:docPr id="3" name="Picture 3" descr="http://www.hse.gov.uk/chemical-classification/images/pictogram-gallery/irrita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hse.gov.uk/chemical-classification/images/pictogram-gallery/irrita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A57" w:rsidRPr="0041110B" w:rsidTr="00322A57">
        <w:trPr>
          <w:trHeight w:val="1676"/>
        </w:trPr>
        <w:tc>
          <w:tcPr>
            <w:tcW w:w="8897" w:type="dxa"/>
            <w:vMerge/>
          </w:tcPr>
          <w:p w:rsidR="00322A57" w:rsidRPr="0041110B" w:rsidRDefault="00322A57" w:rsidP="00037BB6">
            <w:pPr>
              <w:pStyle w:val="TableStyle2"/>
              <w:spacing w:after="120"/>
              <w:rPr>
                <w:rFonts w:asciiTheme="minorHAnsi" w:eastAsia="Helvetica" w:hAnsiTheme="minorHAnsi" w:cs="Times New Roman"/>
                <w:b/>
                <w:sz w:val="32"/>
                <w:szCs w:val="32"/>
              </w:rPr>
            </w:pPr>
          </w:p>
        </w:tc>
        <w:tc>
          <w:tcPr>
            <w:tcW w:w="1785" w:type="dxa"/>
          </w:tcPr>
          <w:p w:rsidR="00322A57" w:rsidRPr="0041110B" w:rsidRDefault="00322A57" w:rsidP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sz w:val="23"/>
                <w:szCs w:val="23"/>
              </w:rPr>
            </w:pPr>
            <w:r w:rsidRPr="0041110B">
              <w:rPr>
                <w:rFonts w:asciiTheme="minorHAnsi" w:hAnsiTheme="minorHAnsi"/>
                <w:b/>
                <w:sz w:val="23"/>
                <w:szCs w:val="23"/>
              </w:rPr>
              <w:t>Significant hazards:</w:t>
            </w:r>
          </w:p>
          <w:p w:rsidR="00CC266A" w:rsidRPr="0041110B" w:rsidRDefault="00CC266A" w:rsidP="008246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</w:p>
          <w:p w:rsidR="00322A57" w:rsidRPr="0041110B" w:rsidRDefault="00CC266A" w:rsidP="008246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  <w:proofErr w:type="gramStart"/>
            <w:r w:rsidRPr="0041110B">
              <w:rPr>
                <w:rFonts w:asciiTheme="minorHAnsi" w:hAnsiTheme="minorHAnsi"/>
                <w:sz w:val="23"/>
                <w:szCs w:val="23"/>
              </w:rPr>
              <w:t>pH</w:t>
            </w:r>
            <w:proofErr w:type="gramEnd"/>
            <w:r w:rsidRPr="0041110B">
              <w:rPr>
                <w:rFonts w:asciiTheme="minorHAnsi" w:hAnsiTheme="minorHAnsi"/>
                <w:sz w:val="23"/>
                <w:szCs w:val="23"/>
              </w:rPr>
              <w:t xml:space="preserve"> 4.0 calibration buffer solution is an irritant.</w:t>
            </w:r>
          </w:p>
          <w:p w:rsidR="00CC266A" w:rsidRPr="0041110B" w:rsidRDefault="00CC266A" w:rsidP="00CC26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41110B">
              <w:rPr>
                <w:rFonts w:asciiTheme="minorHAnsi" w:hAnsiTheme="minorHAnsi"/>
                <w:sz w:val="23"/>
                <w:szCs w:val="23"/>
              </w:rPr>
              <w:t>OTHER HAZARDS MAY ARRISE FROM INDIVIDUAL EXPERIMENTS.</w:t>
            </w:r>
          </w:p>
        </w:tc>
      </w:tr>
      <w:tr w:rsidR="00322A57" w:rsidRPr="0041110B" w:rsidTr="0041110B">
        <w:trPr>
          <w:trHeight w:val="835"/>
        </w:trPr>
        <w:tc>
          <w:tcPr>
            <w:tcW w:w="8897" w:type="dxa"/>
            <w:vMerge/>
          </w:tcPr>
          <w:p w:rsidR="00322A57" w:rsidRPr="0041110B" w:rsidRDefault="00322A57" w:rsidP="009C6D0E">
            <w:pPr>
              <w:pStyle w:val="TableStyle2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322A57" w:rsidRPr="0041110B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sz w:val="23"/>
                <w:szCs w:val="23"/>
              </w:rPr>
            </w:pPr>
            <w:r w:rsidRPr="0041110B">
              <w:rPr>
                <w:rFonts w:asciiTheme="minorHAnsi" w:hAnsiTheme="minorHAnsi"/>
                <w:b/>
                <w:sz w:val="23"/>
                <w:szCs w:val="23"/>
              </w:rPr>
              <w:t>Hazard phrases (</w:t>
            </w:r>
            <w:r w:rsidR="00A33666" w:rsidRPr="0041110B">
              <w:rPr>
                <w:rFonts w:asciiTheme="minorHAnsi" w:hAnsiTheme="minorHAnsi"/>
                <w:b/>
                <w:sz w:val="23"/>
                <w:szCs w:val="23"/>
              </w:rPr>
              <w:t>H</w:t>
            </w:r>
            <w:r w:rsidRPr="0041110B">
              <w:rPr>
                <w:rFonts w:asciiTheme="minorHAnsi" w:hAnsiTheme="minorHAnsi"/>
                <w:b/>
                <w:sz w:val="23"/>
                <w:szCs w:val="23"/>
              </w:rPr>
              <w:t>):</w:t>
            </w:r>
          </w:p>
          <w:p w:rsidR="00CC266A" w:rsidRPr="0041110B" w:rsidRDefault="00CC266A" w:rsidP="00DD4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  <w:r w:rsidRPr="0041110B">
              <w:rPr>
                <w:rFonts w:asciiTheme="minorHAnsi" w:hAnsiTheme="minorHAnsi"/>
                <w:sz w:val="23"/>
                <w:szCs w:val="23"/>
              </w:rPr>
              <w:t>H315, H319</w:t>
            </w:r>
          </w:p>
        </w:tc>
      </w:tr>
      <w:tr w:rsidR="00322A57" w:rsidRPr="0041110B" w:rsidTr="00DD42B2">
        <w:trPr>
          <w:trHeight w:val="2433"/>
        </w:trPr>
        <w:tc>
          <w:tcPr>
            <w:tcW w:w="8897" w:type="dxa"/>
            <w:vMerge/>
          </w:tcPr>
          <w:p w:rsidR="00322A57" w:rsidRPr="0041110B" w:rsidRDefault="00322A57" w:rsidP="009C6D0E">
            <w:pPr>
              <w:pStyle w:val="TableStyle2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322A57" w:rsidRPr="0041110B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sz w:val="23"/>
                <w:szCs w:val="23"/>
              </w:rPr>
            </w:pPr>
            <w:r w:rsidRPr="0041110B">
              <w:rPr>
                <w:rFonts w:asciiTheme="minorHAnsi" w:hAnsiTheme="minorHAnsi"/>
                <w:b/>
                <w:sz w:val="23"/>
                <w:szCs w:val="23"/>
              </w:rPr>
              <w:t>Can it be done out of hours?</w:t>
            </w:r>
          </w:p>
          <w:p w:rsidR="00322A57" w:rsidRPr="0041110B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sz w:val="23"/>
                <w:szCs w:val="23"/>
              </w:rPr>
            </w:pPr>
          </w:p>
          <w:p w:rsidR="00322A57" w:rsidRPr="0041110B" w:rsidRDefault="00457FB7" w:rsidP="00457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sz w:val="23"/>
                <w:szCs w:val="23"/>
              </w:rPr>
            </w:pPr>
            <w:r w:rsidRPr="0041110B">
              <w:rPr>
                <w:rFonts w:asciiTheme="minorHAnsi" w:hAnsiTheme="minorHAnsi"/>
                <w:sz w:val="23"/>
                <w:szCs w:val="23"/>
              </w:rPr>
              <w:t xml:space="preserve">Calibration </w:t>
            </w:r>
            <w:r w:rsidR="00B8164B" w:rsidRPr="0041110B">
              <w:rPr>
                <w:rFonts w:asciiTheme="minorHAnsi" w:hAnsiTheme="minorHAnsi"/>
                <w:sz w:val="23"/>
                <w:szCs w:val="23"/>
              </w:rPr>
              <w:t xml:space="preserve">and measurement </w:t>
            </w:r>
            <w:r w:rsidRPr="0041110B">
              <w:rPr>
                <w:rFonts w:asciiTheme="minorHAnsi" w:hAnsiTheme="minorHAnsi"/>
                <w:sz w:val="23"/>
                <w:szCs w:val="23"/>
              </w:rPr>
              <w:t xml:space="preserve">can be performed out of hours </w:t>
            </w:r>
            <w:r w:rsidRPr="0041110B">
              <w:rPr>
                <w:rFonts w:asciiTheme="minorHAnsi" w:hAnsiTheme="minorHAnsi"/>
                <w:b/>
                <w:sz w:val="23"/>
                <w:szCs w:val="23"/>
              </w:rPr>
              <w:t>unless individual experimental risks do not allow.</w:t>
            </w:r>
          </w:p>
        </w:tc>
      </w:tr>
      <w:tr w:rsidR="00037BB6" w:rsidRPr="0041110B" w:rsidTr="00C25E71">
        <w:tc>
          <w:tcPr>
            <w:tcW w:w="10682" w:type="dxa"/>
            <w:gridSpan w:val="2"/>
          </w:tcPr>
          <w:p w:rsidR="00836CD6" w:rsidRPr="0041110B" w:rsidRDefault="00836CD6" w:rsidP="00836C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</w:rPr>
            </w:pPr>
            <w:r w:rsidRPr="0041110B">
              <w:rPr>
                <w:rFonts w:asciiTheme="minorHAnsi" w:hAnsiTheme="minorHAnsi"/>
                <w:b/>
              </w:rPr>
              <w:t>This SOP is not relevant in the following circumstances:</w:t>
            </w:r>
          </w:p>
          <w:p w:rsidR="00457FB7" w:rsidRPr="0041110B" w:rsidRDefault="00457FB7" w:rsidP="00457FB7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41110B">
              <w:rPr>
                <w:rFonts w:asciiTheme="minorHAnsi" w:hAnsiTheme="minorHAnsi"/>
              </w:rPr>
              <w:t>SOP does not cover specific experimental risk these must be covered by user’s assessments</w:t>
            </w:r>
          </w:p>
          <w:p w:rsidR="00836CD6" w:rsidRPr="0041110B" w:rsidRDefault="00457FB7" w:rsidP="00457FB7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41110B">
              <w:rPr>
                <w:rFonts w:asciiTheme="minorHAnsi" w:hAnsiTheme="minorHAnsi"/>
              </w:rPr>
              <w:t>Any other situation where the procedure may result in harm to yourself or others.</w:t>
            </w:r>
          </w:p>
        </w:tc>
      </w:tr>
    </w:tbl>
    <w:p w:rsidR="00CE160D" w:rsidRPr="0041110B" w:rsidRDefault="00CE160D" w:rsidP="009C6D0E">
      <w:pPr>
        <w:rPr>
          <w:rFonts w:asciiTheme="minorHAnsi" w:hAnsiTheme="minorHAnsi"/>
          <w:sz w:val="2"/>
          <w:szCs w:val="2"/>
        </w:rPr>
      </w:pPr>
    </w:p>
    <w:sectPr w:rsidR="00CE160D" w:rsidRPr="0041110B" w:rsidSect="009C6D0E">
      <w:footerReference w:type="default" r:id="rId12"/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0A0" w:rsidRDefault="009846E9">
      <w:r>
        <w:separator/>
      </w:r>
    </w:p>
  </w:endnote>
  <w:endnote w:type="continuationSeparator" w:id="0">
    <w:p w:rsidR="00C270A0" w:rsidRDefault="0098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14B" w:rsidRDefault="000B214B" w:rsidP="003F625A">
    <w:pPr>
      <w:pStyle w:val="Footer"/>
      <w:tabs>
        <w:tab w:val="clear" w:pos="9026"/>
        <w:tab w:val="right" w:pos="10632"/>
      </w:tabs>
    </w:pPr>
    <w:r>
      <w:rPr>
        <w:b/>
      </w:rPr>
      <w:t>Assessed</w:t>
    </w:r>
    <w:r w:rsidRPr="000B214B">
      <w:rPr>
        <w:b/>
      </w:rPr>
      <w:t xml:space="preserve"> by:</w:t>
    </w:r>
    <w:r>
      <w:t xml:space="preserve"> And</w:t>
    </w:r>
    <w:r w:rsidR="002761F3">
      <w:t>y</w:t>
    </w:r>
    <w:r>
      <w:t xml:space="preserve"> Connelly </w:t>
    </w:r>
    <w:r w:rsidR="002761F3">
      <w:t>(</w:t>
    </w:r>
    <w:r>
      <w:t>01/12/2013</w:t>
    </w:r>
    <w:r w:rsidR="002761F3">
      <w:t>)</w:t>
    </w:r>
    <w:r>
      <w:t xml:space="preserve"> </w:t>
    </w:r>
    <w:r w:rsidR="003F625A" w:rsidRPr="003F625A">
      <w:rPr>
        <w:b/>
      </w:rPr>
      <w:t>Updated by:</w:t>
    </w:r>
    <w:r>
      <w:t xml:space="preserve"> </w:t>
    </w:r>
    <w:r w:rsidR="000F143C">
      <w:t>Andy Connelly (4/8/2016</w:t>
    </w:r>
    <w:r w:rsidR="002761F3">
      <w:t>)</w:t>
    </w:r>
    <w:r w:rsidR="003F625A">
      <w:tab/>
    </w:r>
    <w:r w:rsidRPr="000B214B">
      <w:rPr>
        <w:b/>
      </w:rPr>
      <w:t xml:space="preserve">Version </w:t>
    </w:r>
    <w:r w:rsidR="000F143C">
      <w:rPr>
        <w:b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0A0" w:rsidRDefault="009846E9">
      <w:r>
        <w:separator/>
      </w:r>
    </w:p>
  </w:footnote>
  <w:footnote w:type="continuationSeparator" w:id="0">
    <w:p w:rsidR="00C270A0" w:rsidRDefault="00984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156DE"/>
    <w:multiLevelType w:val="hybridMultilevel"/>
    <w:tmpl w:val="99C22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D0746"/>
    <w:multiLevelType w:val="multilevel"/>
    <w:tmpl w:val="4BC2BAA2"/>
    <w:lvl w:ilvl="0">
      <w:start w:val="1"/>
      <w:numFmt w:val="upperLetter"/>
      <w:lvlText w:val="%1.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upperLetter"/>
      <w:lvlText w:val="%4.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upperLetter"/>
      <w:lvlText w:val="%6.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2" w15:restartNumberingAfterBreak="0">
    <w:nsid w:val="2693035E"/>
    <w:multiLevelType w:val="hybridMultilevel"/>
    <w:tmpl w:val="977CD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F15F0"/>
    <w:multiLevelType w:val="multilevel"/>
    <w:tmpl w:val="7DC673E8"/>
    <w:styleLink w:val="List0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4" w15:restartNumberingAfterBreak="0">
    <w:nsid w:val="34584FE0"/>
    <w:multiLevelType w:val="hybridMultilevel"/>
    <w:tmpl w:val="34866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40A94"/>
    <w:multiLevelType w:val="hybridMultilevel"/>
    <w:tmpl w:val="E9D8C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E4525"/>
    <w:multiLevelType w:val="multilevel"/>
    <w:tmpl w:val="CD6893E6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7" w15:restartNumberingAfterBreak="0">
    <w:nsid w:val="669370D0"/>
    <w:multiLevelType w:val="hybridMultilevel"/>
    <w:tmpl w:val="52F60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02793"/>
    <w:multiLevelType w:val="hybridMultilevel"/>
    <w:tmpl w:val="B4B639A2"/>
    <w:lvl w:ilvl="0" w:tplc="0809000F">
      <w:start w:val="1"/>
      <w:numFmt w:val="decimal"/>
      <w:lvlText w:val="%1."/>
      <w:lvlJc w:val="left"/>
      <w:pPr>
        <w:ind w:left="1047" w:hanging="360"/>
      </w:pPr>
    </w:lvl>
    <w:lvl w:ilvl="1" w:tplc="08090019" w:tentative="1">
      <w:start w:val="1"/>
      <w:numFmt w:val="lowerLetter"/>
      <w:lvlText w:val="%2."/>
      <w:lvlJc w:val="left"/>
      <w:pPr>
        <w:ind w:left="1767" w:hanging="360"/>
      </w:pPr>
    </w:lvl>
    <w:lvl w:ilvl="2" w:tplc="0809001B" w:tentative="1">
      <w:start w:val="1"/>
      <w:numFmt w:val="lowerRoman"/>
      <w:lvlText w:val="%3."/>
      <w:lvlJc w:val="right"/>
      <w:pPr>
        <w:ind w:left="2487" w:hanging="180"/>
      </w:pPr>
    </w:lvl>
    <w:lvl w:ilvl="3" w:tplc="0809000F" w:tentative="1">
      <w:start w:val="1"/>
      <w:numFmt w:val="decimal"/>
      <w:lvlText w:val="%4."/>
      <w:lvlJc w:val="left"/>
      <w:pPr>
        <w:ind w:left="3207" w:hanging="360"/>
      </w:pPr>
    </w:lvl>
    <w:lvl w:ilvl="4" w:tplc="08090019" w:tentative="1">
      <w:start w:val="1"/>
      <w:numFmt w:val="lowerLetter"/>
      <w:lvlText w:val="%5."/>
      <w:lvlJc w:val="left"/>
      <w:pPr>
        <w:ind w:left="3927" w:hanging="360"/>
      </w:pPr>
    </w:lvl>
    <w:lvl w:ilvl="5" w:tplc="0809001B" w:tentative="1">
      <w:start w:val="1"/>
      <w:numFmt w:val="lowerRoman"/>
      <w:lvlText w:val="%6."/>
      <w:lvlJc w:val="right"/>
      <w:pPr>
        <w:ind w:left="4647" w:hanging="180"/>
      </w:pPr>
    </w:lvl>
    <w:lvl w:ilvl="6" w:tplc="0809000F" w:tentative="1">
      <w:start w:val="1"/>
      <w:numFmt w:val="decimal"/>
      <w:lvlText w:val="%7."/>
      <w:lvlJc w:val="left"/>
      <w:pPr>
        <w:ind w:left="5367" w:hanging="360"/>
      </w:pPr>
    </w:lvl>
    <w:lvl w:ilvl="7" w:tplc="08090019" w:tentative="1">
      <w:start w:val="1"/>
      <w:numFmt w:val="lowerLetter"/>
      <w:lvlText w:val="%8."/>
      <w:lvlJc w:val="left"/>
      <w:pPr>
        <w:ind w:left="6087" w:hanging="360"/>
      </w:pPr>
    </w:lvl>
    <w:lvl w:ilvl="8" w:tplc="080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9" w15:restartNumberingAfterBreak="0">
    <w:nsid w:val="732762F9"/>
    <w:multiLevelType w:val="multilevel"/>
    <w:tmpl w:val="6A7A5924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6FE5"/>
    <w:rsid w:val="00037BB6"/>
    <w:rsid w:val="00040A4F"/>
    <w:rsid w:val="00064A9A"/>
    <w:rsid w:val="000B214B"/>
    <w:rsid w:val="000C14F2"/>
    <w:rsid w:val="000F143C"/>
    <w:rsid w:val="00135348"/>
    <w:rsid w:val="00147591"/>
    <w:rsid w:val="00150BAD"/>
    <w:rsid w:val="001729A2"/>
    <w:rsid w:val="00192F6C"/>
    <w:rsid w:val="002761F3"/>
    <w:rsid w:val="00322A57"/>
    <w:rsid w:val="00391118"/>
    <w:rsid w:val="003B4093"/>
    <w:rsid w:val="003F625A"/>
    <w:rsid w:val="0041110B"/>
    <w:rsid w:val="00457FB7"/>
    <w:rsid w:val="005355FF"/>
    <w:rsid w:val="005B4E20"/>
    <w:rsid w:val="006D6FE5"/>
    <w:rsid w:val="007125FB"/>
    <w:rsid w:val="007227D4"/>
    <w:rsid w:val="007564B8"/>
    <w:rsid w:val="00792ACA"/>
    <w:rsid w:val="00824612"/>
    <w:rsid w:val="00836CD6"/>
    <w:rsid w:val="00861DC7"/>
    <w:rsid w:val="008D74C4"/>
    <w:rsid w:val="008F1262"/>
    <w:rsid w:val="0094636E"/>
    <w:rsid w:val="009846E9"/>
    <w:rsid w:val="009C6D0E"/>
    <w:rsid w:val="00A33666"/>
    <w:rsid w:val="00B0538A"/>
    <w:rsid w:val="00B07118"/>
    <w:rsid w:val="00B4693B"/>
    <w:rsid w:val="00B8164B"/>
    <w:rsid w:val="00B84D20"/>
    <w:rsid w:val="00C02CD2"/>
    <w:rsid w:val="00C270A0"/>
    <w:rsid w:val="00CC266A"/>
    <w:rsid w:val="00CE160D"/>
    <w:rsid w:val="00D0015D"/>
    <w:rsid w:val="00D75820"/>
    <w:rsid w:val="00DD42B2"/>
    <w:rsid w:val="00DF1407"/>
    <w:rsid w:val="00E51E32"/>
    <w:rsid w:val="00F4057F"/>
    <w:rsid w:val="00F56071"/>
    <w:rsid w:val="00F8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3C9FF6-F6CD-4DA5-A8AE-884AFE76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ableStyle2">
    <w:name w:val="Table Style 2"/>
    <w:rPr>
      <w:rFonts w:ascii="Helvetica" w:hAnsi="Arial Unicode MS" w:cs="Arial Unicode MS"/>
      <w:color w:val="000000"/>
      <w:lang w:val="en-US"/>
    </w:rPr>
  </w:style>
  <w:style w:type="numbering" w:customStyle="1" w:styleId="List0">
    <w:name w:val="List 0"/>
    <w:basedOn w:val="Lettered"/>
    <w:pPr>
      <w:numPr>
        <w:numId w:val="4"/>
      </w:numPr>
    </w:pPr>
  </w:style>
  <w:style w:type="numbering" w:customStyle="1" w:styleId="Lettered">
    <w:name w:val="Lettered"/>
  </w:style>
  <w:style w:type="table" w:styleId="TableGrid">
    <w:name w:val="Table Grid"/>
    <w:basedOn w:val="TableNormal"/>
    <w:uiPriority w:val="59"/>
    <w:rsid w:val="009C6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D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D0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C6D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D0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C6D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A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C04F4-055D-4C4F-BE46-6D9DB58D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Connelly</dc:creator>
  <cp:lastModifiedBy>Andy Connelly</cp:lastModifiedBy>
  <cp:revision>8</cp:revision>
  <cp:lastPrinted>2014-01-07T15:40:00Z</cp:lastPrinted>
  <dcterms:created xsi:type="dcterms:W3CDTF">2014-03-31T14:30:00Z</dcterms:created>
  <dcterms:modified xsi:type="dcterms:W3CDTF">2016-08-04T12:16:00Z</dcterms:modified>
</cp:coreProperties>
</file>